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95DC6" w:rsidP="6219AF95" w:rsidRDefault="7C2BEB4C" w14:paraId="5E6FD667" w14:textId="41473936">
      <w:pPr>
        <w:spacing w:after="0" w:line="240" w:lineRule="auto"/>
        <w:jc w:val="center"/>
        <w:rPr>
          <w:rFonts w:ascii="Calibri" w:hAnsi="Calibri" w:eastAsia="Calibri" w:cs="Calibri"/>
          <w:color w:val="000000" w:themeColor="text1"/>
          <w:sz w:val="24"/>
          <w:szCs w:val="24"/>
        </w:rPr>
      </w:pPr>
      <w:r w:rsidRPr="6219AF95">
        <w:rPr>
          <w:rFonts w:ascii="Calibri" w:hAnsi="Calibri" w:eastAsia="Calibri" w:cs="Calibri"/>
          <w:b/>
          <w:bCs/>
          <w:color w:val="000000" w:themeColor="text1"/>
          <w:sz w:val="24"/>
          <w:szCs w:val="24"/>
        </w:rPr>
        <w:t>Academic Half Day – Coagulation/Anticoagulation</w:t>
      </w:r>
    </w:p>
    <w:p w:rsidR="00795DC6" w:rsidP="6219AF95" w:rsidRDefault="7C2BEB4C" w14:paraId="6C047DEB" w14:textId="209DC367">
      <w:pPr>
        <w:spacing w:after="0" w:line="240" w:lineRule="auto"/>
        <w:jc w:val="center"/>
        <w:rPr>
          <w:rFonts w:ascii="Calibri" w:hAnsi="Calibri" w:eastAsia="Calibri" w:cs="Calibri"/>
          <w:color w:val="000000" w:themeColor="text1"/>
          <w:sz w:val="24"/>
          <w:szCs w:val="24"/>
        </w:rPr>
      </w:pPr>
      <w:r w:rsidRPr="6219AF95">
        <w:rPr>
          <w:rFonts w:ascii="Calibri" w:hAnsi="Calibri" w:eastAsia="Calibri" w:cs="Calibri"/>
          <w:b/>
          <w:bCs/>
          <w:color w:val="000000" w:themeColor="text1"/>
          <w:sz w:val="24"/>
          <w:szCs w:val="24"/>
        </w:rPr>
        <w:t>Facilitator Guide</w:t>
      </w:r>
    </w:p>
    <w:p w:rsidR="00795DC6" w:rsidP="6219AF95" w:rsidRDefault="7C2BEB4C" w14:paraId="7BE64581" w14:textId="3D7A1DA4">
      <w:pPr>
        <w:spacing w:after="0" w:line="240" w:lineRule="auto"/>
        <w:rPr>
          <w:rFonts w:ascii="Calibri" w:hAnsi="Calibri" w:eastAsia="Calibri" w:cs="Calibri"/>
          <w:color w:val="000000" w:themeColor="text1"/>
        </w:rPr>
      </w:pPr>
      <w:r w:rsidRPr="6219AF95">
        <w:rPr>
          <w:rFonts w:ascii="Calibri" w:hAnsi="Calibri" w:eastAsia="Calibri" w:cs="Calibri"/>
          <w:color w:val="000000" w:themeColor="text1"/>
        </w:rPr>
        <w:t>Agenda:</w:t>
      </w:r>
    </w:p>
    <w:p w:rsidR="00795DC6" w:rsidP="6219AF95" w:rsidRDefault="7C2BEB4C" w14:paraId="3350BF05" w14:textId="2AC598AF">
      <w:pPr>
        <w:spacing w:after="0" w:line="240" w:lineRule="auto"/>
        <w:rPr>
          <w:rFonts w:ascii="Calibri" w:hAnsi="Calibri" w:eastAsia="Calibri" w:cs="Calibri"/>
          <w:color w:val="000000" w:themeColor="text1"/>
        </w:rPr>
      </w:pPr>
      <w:r w:rsidRPr="6219AF95">
        <w:rPr>
          <w:rFonts w:ascii="Calibri" w:hAnsi="Calibri" w:eastAsia="Calibri" w:cs="Calibri"/>
          <w:color w:val="000000" w:themeColor="text1"/>
        </w:rPr>
        <w:t xml:space="preserve">1:10 – 1:20 pm </w:t>
      </w:r>
      <w:r>
        <w:tab/>
      </w:r>
      <w:r w:rsidRPr="6219AF95">
        <w:rPr>
          <w:rFonts w:ascii="Calibri" w:hAnsi="Calibri" w:eastAsia="Calibri" w:cs="Calibri"/>
          <w:color w:val="000000" w:themeColor="text1"/>
        </w:rPr>
        <w:t>Theory Burst</w:t>
      </w:r>
    </w:p>
    <w:p w:rsidR="00795DC6" w:rsidP="6219AF95" w:rsidRDefault="7C2BEB4C" w14:paraId="7273EB05" w14:textId="04FC373C">
      <w:pPr>
        <w:spacing w:after="0" w:line="240" w:lineRule="auto"/>
        <w:rPr>
          <w:rFonts w:ascii="Calibri" w:hAnsi="Calibri" w:eastAsia="Calibri" w:cs="Calibri"/>
          <w:color w:val="000000" w:themeColor="text1"/>
        </w:rPr>
      </w:pPr>
      <w:r w:rsidRPr="5120889A">
        <w:rPr>
          <w:rFonts w:ascii="Calibri" w:hAnsi="Calibri" w:eastAsia="Calibri" w:cs="Calibri"/>
          <w:color w:val="000000" w:themeColor="text1"/>
        </w:rPr>
        <w:t>1:20 – 2:1</w:t>
      </w:r>
      <w:r w:rsidRPr="5120889A" w:rsidR="29CD7CAA">
        <w:rPr>
          <w:rFonts w:ascii="Calibri" w:hAnsi="Calibri" w:eastAsia="Calibri" w:cs="Calibri"/>
          <w:color w:val="000000" w:themeColor="text1"/>
        </w:rPr>
        <w:t>5</w:t>
      </w:r>
      <w:r w:rsidRPr="5120889A">
        <w:rPr>
          <w:rFonts w:ascii="Calibri" w:hAnsi="Calibri" w:eastAsia="Calibri" w:cs="Calibri"/>
          <w:color w:val="000000" w:themeColor="text1"/>
        </w:rPr>
        <w:t xml:space="preserve"> pm </w:t>
      </w:r>
      <w:r>
        <w:tab/>
      </w:r>
      <w:r w:rsidRPr="5120889A">
        <w:rPr>
          <w:rFonts w:ascii="Calibri" w:hAnsi="Calibri" w:eastAsia="Calibri" w:cs="Calibri"/>
          <w:color w:val="000000" w:themeColor="text1"/>
        </w:rPr>
        <w:t>Small Groups: Case</w:t>
      </w:r>
      <w:r w:rsidRPr="5120889A" w:rsidR="6E8AE524">
        <w:rPr>
          <w:rFonts w:ascii="Calibri" w:hAnsi="Calibri" w:eastAsia="Calibri" w:cs="Calibri"/>
          <w:color w:val="000000" w:themeColor="text1"/>
        </w:rPr>
        <w:t xml:space="preserve"> 1</w:t>
      </w:r>
    </w:p>
    <w:p w:rsidR="00795DC6" w:rsidP="6219AF95" w:rsidRDefault="7C2BEB4C" w14:paraId="21880190" w14:textId="4136C2BD">
      <w:pPr>
        <w:spacing w:after="0" w:line="240" w:lineRule="auto"/>
        <w:rPr>
          <w:rFonts w:ascii="Calibri" w:hAnsi="Calibri" w:eastAsia="Calibri" w:cs="Calibri"/>
          <w:color w:val="000000" w:themeColor="text1"/>
        </w:rPr>
      </w:pPr>
      <w:r w:rsidRPr="5120889A">
        <w:rPr>
          <w:rFonts w:ascii="Calibri" w:hAnsi="Calibri" w:eastAsia="Calibri" w:cs="Calibri"/>
          <w:color w:val="000000" w:themeColor="text1"/>
        </w:rPr>
        <w:t>2:1</w:t>
      </w:r>
      <w:r w:rsidRPr="5120889A" w:rsidR="628F8791">
        <w:rPr>
          <w:rFonts w:ascii="Calibri" w:hAnsi="Calibri" w:eastAsia="Calibri" w:cs="Calibri"/>
          <w:color w:val="000000" w:themeColor="text1"/>
        </w:rPr>
        <w:t>5 –</w:t>
      </w:r>
      <w:r w:rsidRPr="5120889A">
        <w:rPr>
          <w:rFonts w:ascii="Calibri" w:hAnsi="Calibri" w:eastAsia="Calibri" w:cs="Calibri"/>
          <w:color w:val="000000" w:themeColor="text1"/>
        </w:rPr>
        <w:t xml:space="preserve"> 2:</w:t>
      </w:r>
      <w:r w:rsidRPr="5120889A" w:rsidR="106A8A5A">
        <w:rPr>
          <w:rFonts w:ascii="Calibri" w:hAnsi="Calibri" w:eastAsia="Calibri" w:cs="Calibri"/>
          <w:color w:val="000000" w:themeColor="text1"/>
        </w:rPr>
        <w:t>30</w:t>
      </w:r>
      <w:r w:rsidRPr="5120889A" w:rsidR="56579380">
        <w:rPr>
          <w:rFonts w:ascii="Calibri" w:hAnsi="Calibri" w:eastAsia="Calibri" w:cs="Calibri"/>
          <w:color w:val="000000" w:themeColor="text1"/>
        </w:rPr>
        <w:t xml:space="preserve"> </w:t>
      </w:r>
      <w:r w:rsidRPr="5120889A">
        <w:rPr>
          <w:rFonts w:ascii="Calibri" w:hAnsi="Calibri" w:eastAsia="Calibri" w:cs="Calibri"/>
          <w:color w:val="000000" w:themeColor="text1"/>
        </w:rPr>
        <w:t xml:space="preserve">pm </w:t>
      </w:r>
      <w:r>
        <w:tab/>
      </w:r>
      <w:r w:rsidRPr="5120889A">
        <w:rPr>
          <w:rFonts w:ascii="Calibri" w:hAnsi="Calibri" w:eastAsia="Calibri" w:cs="Calibri"/>
          <w:color w:val="000000" w:themeColor="text1"/>
        </w:rPr>
        <w:t>Questions with the Expert</w:t>
      </w:r>
    </w:p>
    <w:p w:rsidR="00795DC6" w:rsidP="6219AF95" w:rsidRDefault="7C2BEB4C" w14:paraId="1B59F11D" w14:textId="6B7C4ED9">
      <w:pPr>
        <w:spacing w:after="0" w:line="240" w:lineRule="auto"/>
        <w:rPr>
          <w:rFonts w:ascii="Calibri" w:hAnsi="Calibri" w:eastAsia="Calibri" w:cs="Calibri"/>
          <w:color w:val="000000" w:themeColor="text1"/>
        </w:rPr>
      </w:pPr>
      <w:r w:rsidRPr="5120889A">
        <w:rPr>
          <w:rFonts w:ascii="Calibri" w:hAnsi="Calibri" w:eastAsia="Calibri" w:cs="Calibri"/>
          <w:color w:val="000000" w:themeColor="text1"/>
        </w:rPr>
        <w:t>2:</w:t>
      </w:r>
      <w:r w:rsidRPr="5120889A" w:rsidR="2FAB2A9A">
        <w:rPr>
          <w:rFonts w:ascii="Calibri" w:hAnsi="Calibri" w:eastAsia="Calibri" w:cs="Calibri"/>
          <w:color w:val="000000" w:themeColor="text1"/>
        </w:rPr>
        <w:t>3</w:t>
      </w:r>
      <w:r w:rsidRPr="5120889A">
        <w:rPr>
          <w:rFonts w:ascii="Calibri" w:hAnsi="Calibri" w:eastAsia="Calibri" w:cs="Calibri"/>
          <w:color w:val="000000" w:themeColor="text1"/>
        </w:rPr>
        <w:t>0 – 2:</w:t>
      </w:r>
      <w:r w:rsidRPr="5120889A" w:rsidR="1D87EB99">
        <w:rPr>
          <w:rFonts w:ascii="Calibri" w:hAnsi="Calibri" w:eastAsia="Calibri" w:cs="Calibri"/>
          <w:color w:val="000000" w:themeColor="text1"/>
        </w:rPr>
        <w:t>4</w:t>
      </w:r>
      <w:r w:rsidRPr="5120889A">
        <w:rPr>
          <w:rFonts w:ascii="Calibri" w:hAnsi="Calibri" w:eastAsia="Calibri" w:cs="Calibri"/>
          <w:color w:val="000000" w:themeColor="text1"/>
        </w:rPr>
        <w:t>0</w:t>
      </w:r>
      <w:r w:rsidRPr="5120889A" w:rsidR="37E030AD">
        <w:rPr>
          <w:rFonts w:ascii="Calibri" w:hAnsi="Calibri" w:eastAsia="Calibri" w:cs="Calibri"/>
          <w:color w:val="000000" w:themeColor="text1"/>
        </w:rPr>
        <w:t xml:space="preserve"> </w:t>
      </w:r>
      <w:r w:rsidRPr="5120889A">
        <w:rPr>
          <w:rFonts w:ascii="Calibri" w:hAnsi="Calibri" w:eastAsia="Calibri" w:cs="Calibri"/>
          <w:color w:val="000000" w:themeColor="text1"/>
        </w:rPr>
        <w:t xml:space="preserve">pm </w:t>
      </w:r>
      <w:r>
        <w:tab/>
      </w:r>
      <w:r w:rsidRPr="5120889A">
        <w:rPr>
          <w:rFonts w:ascii="Calibri" w:hAnsi="Calibri" w:eastAsia="Calibri" w:cs="Calibri"/>
          <w:color w:val="000000" w:themeColor="text1"/>
        </w:rPr>
        <w:t xml:space="preserve">Break </w:t>
      </w:r>
    </w:p>
    <w:p w:rsidR="00795DC6" w:rsidP="6219AF95" w:rsidRDefault="7C2BEB4C" w14:paraId="1ECBDFEE" w14:textId="6E484CB3">
      <w:pPr>
        <w:spacing w:after="0" w:line="240" w:lineRule="auto"/>
        <w:rPr>
          <w:rFonts w:ascii="Calibri" w:hAnsi="Calibri" w:eastAsia="Calibri" w:cs="Calibri"/>
          <w:color w:val="000000" w:themeColor="text1"/>
        </w:rPr>
      </w:pPr>
      <w:r w:rsidRPr="5120889A">
        <w:rPr>
          <w:rFonts w:ascii="Calibri" w:hAnsi="Calibri" w:eastAsia="Calibri" w:cs="Calibri"/>
          <w:color w:val="000000" w:themeColor="text1"/>
        </w:rPr>
        <w:t>2:</w:t>
      </w:r>
      <w:r w:rsidRPr="5120889A" w:rsidR="650E78B6">
        <w:rPr>
          <w:rFonts w:ascii="Calibri" w:hAnsi="Calibri" w:eastAsia="Calibri" w:cs="Calibri"/>
          <w:color w:val="000000" w:themeColor="text1"/>
        </w:rPr>
        <w:t>4</w:t>
      </w:r>
      <w:r w:rsidRPr="5120889A">
        <w:rPr>
          <w:rFonts w:ascii="Calibri" w:hAnsi="Calibri" w:eastAsia="Calibri" w:cs="Calibri"/>
          <w:color w:val="000000" w:themeColor="text1"/>
        </w:rPr>
        <w:t>0 – 3:20</w:t>
      </w:r>
      <w:r w:rsidRPr="5120889A" w:rsidR="37E030AD">
        <w:rPr>
          <w:rFonts w:ascii="Calibri" w:hAnsi="Calibri" w:eastAsia="Calibri" w:cs="Calibri"/>
          <w:color w:val="000000" w:themeColor="text1"/>
        </w:rPr>
        <w:t xml:space="preserve"> </w:t>
      </w:r>
      <w:r w:rsidRPr="5120889A">
        <w:rPr>
          <w:rFonts w:ascii="Calibri" w:hAnsi="Calibri" w:eastAsia="Calibri" w:cs="Calibri"/>
          <w:color w:val="000000" w:themeColor="text1"/>
        </w:rPr>
        <w:t xml:space="preserve">pm </w:t>
      </w:r>
      <w:r>
        <w:tab/>
      </w:r>
      <w:r w:rsidRPr="5120889A">
        <w:rPr>
          <w:rFonts w:ascii="Calibri" w:hAnsi="Calibri" w:eastAsia="Calibri" w:cs="Calibri"/>
          <w:color w:val="000000" w:themeColor="text1"/>
        </w:rPr>
        <w:t xml:space="preserve">Small Groups: Cases </w:t>
      </w:r>
      <w:r w:rsidRPr="5120889A" w:rsidR="3D14062B">
        <w:rPr>
          <w:rFonts w:ascii="Calibri" w:hAnsi="Calibri" w:eastAsia="Calibri" w:cs="Calibri"/>
          <w:color w:val="000000" w:themeColor="text1"/>
        </w:rPr>
        <w:t>2</w:t>
      </w:r>
      <w:r w:rsidRPr="5120889A">
        <w:rPr>
          <w:rFonts w:ascii="Calibri" w:hAnsi="Calibri" w:eastAsia="Calibri" w:cs="Calibri"/>
          <w:color w:val="000000" w:themeColor="text1"/>
        </w:rPr>
        <w:t xml:space="preserve"> &amp; </w:t>
      </w:r>
      <w:r w:rsidRPr="5120889A" w:rsidR="0963255B">
        <w:rPr>
          <w:rFonts w:ascii="Calibri" w:hAnsi="Calibri" w:eastAsia="Calibri" w:cs="Calibri"/>
          <w:color w:val="000000" w:themeColor="text1"/>
        </w:rPr>
        <w:t>3</w:t>
      </w:r>
    </w:p>
    <w:p w:rsidR="00795DC6" w:rsidP="6219AF95" w:rsidRDefault="7C2BEB4C" w14:paraId="2E00E7F4" w14:textId="3D7E79E4">
      <w:pPr>
        <w:spacing w:after="0" w:line="240" w:lineRule="auto"/>
        <w:rPr>
          <w:rFonts w:ascii="Calibri" w:hAnsi="Calibri" w:eastAsia="Calibri" w:cs="Calibri"/>
          <w:color w:val="000000" w:themeColor="text1"/>
        </w:rPr>
      </w:pPr>
      <w:r w:rsidRPr="5120889A">
        <w:rPr>
          <w:rFonts w:ascii="Calibri" w:hAnsi="Calibri" w:eastAsia="Calibri" w:cs="Calibri"/>
          <w:color w:val="000000" w:themeColor="text1"/>
        </w:rPr>
        <w:t>3:20 – 3:30</w:t>
      </w:r>
      <w:r w:rsidRPr="5120889A" w:rsidR="5C158364">
        <w:rPr>
          <w:rFonts w:ascii="Calibri" w:hAnsi="Calibri" w:eastAsia="Calibri" w:cs="Calibri"/>
          <w:color w:val="000000" w:themeColor="text1"/>
        </w:rPr>
        <w:t xml:space="preserve"> </w:t>
      </w:r>
      <w:r w:rsidRPr="5120889A">
        <w:rPr>
          <w:rFonts w:ascii="Calibri" w:hAnsi="Calibri" w:eastAsia="Calibri" w:cs="Calibri"/>
          <w:color w:val="000000" w:themeColor="text1"/>
        </w:rPr>
        <w:t xml:space="preserve">pm </w:t>
      </w:r>
      <w:r>
        <w:tab/>
      </w:r>
      <w:r w:rsidRPr="5120889A">
        <w:rPr>
          <w:rFonts w:ascii="Calibri" w:hAnsi="Calibri" w:eastAsia="Calibri" w:cs="Calibri"/>
          <w:color w:val="000000" w:themeColor="text1"/>
        </w:rPr>
        <w:t>Questions with the Expert</w:t>
      </w:r>
    </w:p>
    <w:p w:rsidR="00795DC6" w:rsidP="6219AF95" w:rsidRDefault="00795DC6" w14:paraId="2C078E63" w14:textId="4D689150"/>
    <w:p w:rsidR="00B01BA2" w:rsidP="5120889A" w:rsidRDefault="00B01BA2" w14:paraId="3731F8F5" w14:textId="4F480390">
      <w:pPr>
        <w:rPr>
          <w:b/>
          <w:bCs/>
        </w:rPr>
      </w:pPr>
      <w:r w:rsidRPr="5120889A">
        <w:rPr>
          <w:b/>
          <w:bCs/>
        </w:rPr>
        <w:t xml:space="preserve">While waiting for </w:t>
      </w:r>
      <w:r w:rsidRPr="5120889A" w:rsidR="0014526C">
        <w:rPr>
          <w:b/>
          <w:bCs/>
        </w:rPr>
        <w:t>theory burst, how much of the coagulation cascade can you remember? Draw what you remember.</w:t>
      </w:r>
    </w:p>
    <w:p w:rsidR="0015502D" w:rsidP="6219AF95" w:rsidRDefault="0015502D" w14:paraId="493F8126" w14:textId="77777777"/>
    <w:p w:rsidR="553373F3" w:rsidP="5BF4D546" w:rsidRDefault="553373F3" w14:paraId="3DF1962F" w14:textId="23E8DB4E">
      <w:pPr>
        <w:rPr>
          <w:b/>
          <w:bCs/>
        </w:rPr>
      </w:pPr>
      <w:r w:rsidRPr="5BF4D546">
        <w:rPr>
          <w:b/>
          <w:bCs/>
        </w:rPr>
        <w:t>Case #1</w:t>
      </w:r>
    </w:p>
    <w:p w:rsidR="2156CBA4" w:rsidP="5BF4D546" w:rsidRDefault="21E3044F" w14:paraId="55047F5C" w14:textId="4DAB513B">
      <w:pPr>
        <w:rPr>
          <w:b/>
          <w:bCs/>
        </w:rPr>
      </w:pPr>
      <w:r w:rsidRPr="6E7E629B">
        <w:rPr>
          <w:b/>
          <w:bCs/>
        </w:rPr>
        <w:t>Mrs. Deevee T</w:t>
      </w:r>
      <w:r w:rsidRPr="6E7E629B" w:rsidR="2139D43A">
        <w:rPr>
          <w:b/>
          <w:bCs/>
        </w:rPr>
        <w:t>ea</w:t>
      </w:r>
      <w:r w:rsidRPr="6E7E629B">
        <w:rPr>
          <w:b/>
          <w:bCs/>
        </w:rPr>
        <w:t xml:space="preserve"> is a 60 yo </w:t>
      </w:r>
      <w:r w:rsidRPr="6E7E629B" w:rsidR="2156CBA4">
        <w:rPr>
          <w:b/>
          <w:bCs/>
        </w:rPr>
        <w:t>Female</w:t>
      </w:r>
      <w:r w:rsidRPr="6E7E629B" w:rsidR="702E5D21">
        <w:rPr>
          <w:b/>
          <w:bCs/>
        </w:rPr>
        <w:t xml:space="preserve"> pmh</w:t>
      </w:r>
      <w:r w:rsidRPr="6E7E629B" w:rsidR="2156CBA4">
        <w:rPr>
          <w:b/>
          <w:bCs/>
        </w:rPr>
        <w:t xml:space="preserve"> </w:t>
      </w:r>
      <w:r w:rsidRPr="6E7E629B" w:rsidR="5156F586">
        <w:rPr>
          <w:b/>
          <w:bCs/>
        </w:rPr>
        <w:t xml:space="preserve">CAD </w:t>
      </w:r>
      <w:r w:rsidRPr="6E7E629B" w:rsidR="288BF031">
        <w:rPr>
          <w:b/>
          <w:bCs/>
        </w:rPr>
        <w:t xml:space="preserve">and NSTEMI </w:t>
      </w:r>
      <w:r w:rsidRPr="6E7E629B" w:rsidR="5156F586">
        <w:rPr>
          <w:b/>
          <w:bCs/>
        </w:rPr>
        <w:t xml:space="preserve">s/p PCI DES mLAD 3 months ago </w:t>
      </w:r>
      <w:r w:rsidRPr="6E7E629B" w:rsidR="553373F3">
        <w:rPr>
          <w:b/>
          <w:bCs/>
        </w:rPr>
        <w:t xml:space="preserve">comes </w:t>
      </w:r>
      <w:r w:rsidRPr="6E7E629B" w:rsidR="059197A6">
        <w:rPr>
          <w:b/>
          <w:bCs/>
        </w:rPr>
        <w:t>to clinic with</w:t>
      </w:r>
      <w:r w:rsidRPr="6E7E629B" w:rsidR="553373F3">
        <w:rPr>
          <w:b/>
          <w:bCs/>
        </w:rPr>
        <w:t xml:space="preserve"> </w:t>
      </w:r>
      <w:r w:rsidRPr="6E7E629B" w:rsidR="645B5B83">
        <w:rPr>
          <w:b/>
          <w:bCs/>
        </w:rPr>
        <w:t xml:space="preserve">1 week of </w:t>
      </w:r>
      <w:r w:rsidRPr="6E7E629B" w:rsidR="553373F3">
        <w:rPr>
          <w:b/>
          <w:bCs/>
        </w:rPr>
        <w:t>r</w:t>
      </w:r>
      <w:r w:rsidRPr="6E7E629B" w:rsidR="286CABEF">
        <w:rPr>
          <w:b/>
          <w:bCs/>
        </w:rPr>
        <w:t xml:space="preserve">ight </w:t>
      </w:r>
      <w:r w:rsidRPr="6E7E629B" w:rsidR="553373F3">
        <w:rPr>
          <w:b/>
          <w:bCs/>
        </w:rPr>
        <w:t>swollen</w:t>
      </w:r>
      <w:r w:rsidRPr="6E7E629B" w:rsidR="793CF008">
        <w:rPr>
          <w:b/>
          <w:bCs/>
        </w:rPr>
        <w:t>, painful</w:t>
      </w:r>
      <w:r w:rsidRPr="6E7E629B" w:rsidR="553373F3">
        <w:rPr>
          <w:b/>
          <w:bCs/>
        </w:rPr>
        <w:t xml:space="preserve"> leg. You </w:t>
      </w:r>
      <w:r w:rsidRPr="6E7E629B" w:rsidR="07CAE984">
        <w:rPr>
          <w:b/>
          <w:bCs/>
        </w:rPr>
        <w:t>are initially concerned for cellulitis, but her do</w:t>
      </w:r>
      <w:r w:rsidRPr="6E7E629B" w:rsidR="553373F3">
        <w:rPr>
          <w:b/>
          <w:bCs/>
        </w:rPr>
        <w:t xml:space="preserve">ppler </w:t>
      </w:r>
      <w:r w:rsidRPr="6E7E629B" w:rsidR="21CC94D7">
        <w:rPr>
          <w:b/>
          <w:bCs/>
        </w:rPr>
        <w:t xml:space="preserve">demonstrates an acute proximal </w:t>
      </w:r>
      <w:r w:rsidRPr="6E7E629B" w:rsidR="553373F3">
        <w:rPr>
          <w:b/>
          <w:bCs/>
        </w:rPr>
        <w:t>DVT.</w:t>
      </w:r>
      <w:r w:rsidRPr="6E7E629B" w:rsidR="25324430">
        <w:rPr>
          <w:b/>
          <w:bCs/>
        </w:rPr>
        <w:t xml:space="preserve"> You call her to tell her the news and need to gather a bit more history now that you’ve found the DVT.</w:t>
      </w:r>
    </w:p>
    <w:p w:rsidRPr="008900A3" w:rsidR="002131CF" w:rsidP="002131CF" w:rsidRDefault="553373F3" w14:paraId="2F20FC6B" w14:textId="34329C39">
      <w:pPr>
        <w:pStyle w:val="ListParagraph"/>
        <w:numPr>
          <w:ilvl w:val="0"/>
          <w:numId w:val="26"/>
        </w:numPr>
        <w:rPr>
          <w:b w:val="1"/>
          <w:bCs w:val="1"/>
        </w:rPr>
      </w:pPr>
      <w:r w:rsidRPr="45399E53" w:rsidR="553373F3">
        <w:rPr>
          <w:b w:val="1"/>
          <w:bCs w:val="1"/>
        </w:rPr>
        <w:t xml:space="preserve">What </w:t>
      </w:r>
      <w:r w:rsidRPr="45399E53" w:rsidR="553373F3">
        <w:rPr>
          <w:b w:val="1"/>
          <w:bCs w:val="1"/>
        </w:rPr>
        <w:t>are</w:t>
      </w:r>
      <w:r w:rsidRPr="45399E53" w:rsidR="553373F3">
        <w:rPr>
          <w:b w:val="1"/>
          <w:bCs w:val="1"/>
        </w:rPr>
        <w:t xml:space="preserve"> </w:t>
      </w:r>
      <w:r w:rsidRPr="45399E53" w:rsidR="6FD12453">
        <w:rPr>
          <w:b w:val="1"/>
          <w:bCs w:val="1"/>
        </w:rPr>
        <w:t xml:space="preserve">a few </w:t>
      </w:r>
      <w:r w:rsidRPr="45399E53" w:rsidR="553373F3">
        <w:rPr>
          <w:b w:val="1"/>
          <w:bCs w:val="1"/>
        </w:rPr>
        <w:t xml:space="preserve">major </w:t>
      </w:r>
      <w:r w:rsidRPr="45399E53" w:rsidR="553373F3">
        <w:rPr>
          <w:b w:val="1"/>
          <w:bCs w:val="1"/>
        </w:rPr>
        <w:t>history</w:t>
      </w:r>
      <w:r w:rsidRPr="45399E53" w:rsidR="553373F3">
        <w:rPr>
          <w:b w:val="1"/>
          <w:bCs w:val="1"/>
        </w:rPr>
        <w:t xml:space="preserve"> points you want to know when assessing </w:t>
      </w:r>
      <w:r w:rsidRPr="45399E53" w:rsidR="03A42866">
        <w:rPr>
          <w:b w:val="1"/>
          <w:bCs w:val="1"/>
        </w:rPr>
        <w:t xml:space="preserve">a </w:t>
      </w:r>
      <w:r w:rsidRPr="45399E53" w:rsidR="553373F3">
        <w:rPr>
          <w:b w:val="1"/>
          <w:bCs w:val="1"/>
        </w:rPr>
        <w:t>DVT</w:t>
      </w:r>
      <w:r w:rsidRPr="45399E53" w:rsidR="450AC694">
        <w:rPr>
          <w:b w:val="1"/>
          <w:bCs w:val="1"/>
        </w:rPr>
        <w:t>?</w:t>
      </w:r>
    </w:p>
    <w:p w:rsidR="00D50B75" w:rsidP="6219AF95" w:rsidRDefault="553373F3" w14:paraId="164BA739" w14:textId="77777777">
      <w:pPr>
        <w:pStyle w:val="ListParagraph"/>
        <w:numPr>
          <w:ilvl w:val="0"/>
          <w:numId w:val="27"/>
        </w:numPr>
      </w:pPr>
      <w:r>
        <w:t>Location</w:t>
      </w:r>
      <w:r w:rsidR="00BA4F4D">
        <w:t xml:space="preserve">: </w:t>
      </w:r>
    </w:p>
    <w:p w:rsidR="00C420AC" w:rsidP="00C420AC" w:rsidRDefault="00BA4F4D" w14:paraId="3D97A125" w14:textId="02DFE0DA">
      <w:pPr>
        <w:pStyle w:val="ListParagraph"/>
        <w:numPr>
          <w:ilvl w:val="1"/>
          <w:numId w:val="27"/>
        </w:numPr>
      </w:pPr>
      <w:r>
        <w:t>proximal vs distal</w:t>
      </w:r>
      <w:r w:rsidR="002B74A7">
        <w:t xml:space="preserve">: a proximal DVT is one that is </w:t>
      </w:r>
      <w:r w:rsidR="00D4776E">
        <w:t>located in the popliteal, femoral, or iliac veins.</w:t>
      </w:r>
      <w:r w:rsidR="00401F6F">
        <w:t xml:space="preserve"> Distal is anything beyond this.</w:t>
      </w:r>
    </w:p>
    <w:p w:rsidR="00CE3BA4" w:rsidP="00652E09" w:rsidRDefault="00CE3BA4" w14:paraId="4C022841" w14:textId="2DD6448D">
      <w:pPr>
        <w:pStyle w:val="ListParagraph"/>
        <w:numPr>
          <w:ilvl w:val="1"/>
          <w:numId w:val="27"/>
        </w:numPr>
        <w:rPr/>
      </w:pPr>
      <w:r w:rsidR="00CE3BA4">
        <w:rPr/>
        <w:t xml:space="preserve">In general, </w:t>
      </w:r>
      <w:r w:rsidR="00994D20">
        <w:rPr/>
        <w:t xml:space="preserve">we treat all proximal DVTs, but </w:t>
      </w:r>
      <w:r w:rsidR="00E625C7">
        <w:rPr/>
        <w:t xml:space="preserve">distal DVTs </w:t>
      </w:r>
      <w:r w:rsidR="00E625C7">
        <w:rPr/>
        <w:t>is</w:t>
      </w:r>
      <w:r w:rsidR="00E625C7">
        <w:rPr/>
        <w:t xml:space="preserve"> much more nuanced</w:t>
      </w:r>
      <w:r w:rsidR="001D6739">
        <w:rPr/>
        <w:t xml:space="preserve">. Treatment for distal DVTs </w:t>
      </w:r>
      <w:r w:rsidR="001D6739">
        <w:rPr/>
        <w:t>depend</w:t>
      </w:r>
      <w:r w:rsidR="4864FA9E">
        <w:rPr/>
        <w:t>s</w:t>
      </w:r>
      <w:r w:rsidR="001D6739">
        <w:rPr/>
        <w:t xml:space="preserve"> on symptoms, risk of bleeding, and risk of embolization.</w:t>
      </w:r>
      <w:r w:rsidR="61814D5E">
        <w:rPr/>
        <w:t xml:space="preserve"> If you decide not to treat a distal DVT, most experts recommend serial dopplers to </w:t>
      </w:r>
      <w:r w:rsidR="61814D5E">
        <w:rPr/>
        <w:t>monitor</w:t>
      </w:r>
      <w:r w:rsidR="61814D5E">
        <w:rPr/>
        <w:t xml:space="preserve"> for progression.</w:t>
      </w:r>
    </w:p>
    <w:p w:rsidR="00BA4F4D" w:rsidP="6219AF95" w:rsidRDefault="553373F3" w14:paraId="207C6F32" w14:textId="77777777">
      <w:pPr>
        <w:pStyle w:val="ListParagraph"/>
        <w:numPr>
          <w:ilvl w:val="0"/>
          <w:numId w:val="27"/>
        </w:numPr>
      </w:pPr>
      <w:r>
        <w:t>Provoking factors</w:t>
      </w:r>
      <w:r w:rsidR="00BA4F4D">
        <w:t>:</w:t>
      </w:r>
    </w:p>
    <w:p w:rsidR="00BA4F4D" w:rsidP="6219AF95" w:rsidRDefault="00BA4F4D" w14:paraId="7A992636" w14:textId="2282D168">
      <w:pPr>
        <w:pStyle w:val="ListParagraph"/>
        <w:numPr>
          <w:ilvl w:val="1"/>
          <w:numId w:val="27"/>
        </w:numPr>
      </w:pPr>
      <w:r>
        <w:t>H</w:t>
      </w:r>
      <w:r w:rsidR="553373F3">
        <w:t>ospital</w:t>
      </w:r>
      <w:r>
        <w:t>ization, S</w:t>
      </w:r>
      <w:r w:rsidR="553373F3">
        <w:t>urgery</w:t>
      </w:r>
      <w:r>
        <w:t>, E</w:t>
      </w:r>
      <w:r w:rsidR="553373F3">
        <w:t>strogen</w:t>
      </w:r>
      <w:r>
        <w:t xml:space="preserve">, </w:t>
      </w:r>
      <w:r w:rsidR="124B762B">
        <w:t xml:space="preserve">pregnancy, </w:t>
      </w:r>
      <w:r w:rsidR="0028530D">
        <w:t xml:space="preserve">prolonged immobilization, </w:t>
      </w:r>
      <w:r>
        <w:t>Ca</w:t>
      </w:r>
      <w:r w:rsidR="553373F3">
        <w:t>ncer</w:t>
      </w:r>
      <w:r>
        <w:t>,</w:t>
      </w:r>
      <w:r w:rsidR="004D1800">
        <w:t xml:space="preserve"> active</w:t>
      </w:r>
      <w:r>
        <w:t xml:space="preserve"> </w:t>
      </w:r>
      <w:r w:rsidR="004D1800">
        <w:t xml:space="preserve">IBD, obesity, </w:t>
      </w:r>
      <w:r w:rsidR="00543917">
        <w:t>nephrotic syndrome</w:t>
      </w:r>
      <w:r>
        <w:t xml:space="preserve">, </w:t>
      </w:r>
      <w:r w:rsidR="00543917">
        <w:t xml:space="preserve">trauma with </w:t>
      </w:r>
      <w:r w:rsidR="00032761">
        <w:t xml:space="preserve">long bone fractures, </w:t>
      </w:r>
      <w:r>
        <w:t>Viral infections (COVID), Smoking</w:t>
      </w:r>
    </w:p>
    <w:p w:rsidR="006A05DC" w:rsidP="006A05DC" w:rsidRDefault="004048FC" w14:paraId="4EF30EA0" w14:textId="66A5A0E9">
      <w:pPr>
        <w:pStyle w:val="ListParagraph"/>
        <w:numPr>
          <w:ilvl w:val="2"/>
          <w:numId w:val="27"/>
        </w:numPr>
      </w:pPr>
      <w:r>
        <w:t>~50% of all VTE diagnosed were during or within 3 months of hospitalization/surgical procedure</w:t>
      </w:r>
    </w:p>
    <w:p w:rsidR="00CF2EE3" w:rsidP="006A05DC" w:rsidRDefault="00CF2EE3" w14:paraId="307342ED" w14:textId="1981D8F3">
      <w:pPr>
        <w:pStyle w:val="ListParagraph"/>
        <w:numPr>
          <w:ilvl w:val="2"/>
          <w:numId w:val="27"/>
        </w:numPr>
      </w:pPr>
      <w:r>
        <w:t xml:space="preserve">If no DVT ppx is used, general surgery patients have about 15-30% risk of </w:t>
      </w:r>
      <w:r w:rsidR="000162E1">
        <w:t>VTE. Orthopedic patient after hip surgery risk is ~60%.</w:t>
      </w:r>
    </w:p>
    <w:p w:rsidR="009C0894" w:rsidP="009C0894" w:rsidRDefault="1156602A" w14:paraId="2835103E" w14:textId="77777777">
      <w:pPr>
        <w:pStyle w:val="ListParagraph"/>
        <w:numPr>
          <w:ilvl w:val="0"/>
          <w:numId w:val="27"/>
        </w:numPr>
      </w:pPr>
      <w:r>
        <w:t>Other comorbidities</w:t>
      </w:r>
      <w:r w:rsidR="009C0894">
        <w:t>:</w:t>
      </w:r>
    </w:p>
    <w:p w:rsidR="009C0894" w:rsidP="009C0894" w:rsidRDefault="009C0894" w14:paraId="0BFAE37A" w14:textId="4A6514CD">
      <w:pPr>
        <w:pStyle w:val="ListParagraph"/>
        <w:numPr>
          <w:ilvl w:val="1"/>
          <w:numId w:val="27"/>
        </w:numPr>
      </w:pPr>
      <w:r>
        <w:t>R</w:t>
      </w:r>
      <w:r w:rsidR="1156602A">
        <w:t xml:space="preserve">enal failure, cirrhosis, </w:t>
      </w:r>
      <w:r w:rsidR="00C16142">
        <w:t xml:space="preserve">mechanical valves, </w:t>
      </w:r>
      <w:r w:rsidR="1156602A">
        <w:t>thrombocytopenia, strokes, DM, alcohol use, frequent falls</w:t>
      </w:r>
      <w:r w:rsidR="781EEA83">
        <w:t>, miscarriages</w:t>
      </w:r>
    </w:p>
    <w:p w:rsidR="009800E1" w:rsidP="009800E1" w:rsidRDefault="00A36FE0" w14:paraId="0CF905EB" w14:textId="052A28E7">
      <w:pPr>
        <w:pStyle w:val="ListParagraph"/>
        <w:numPr>
          <w:ilvl w:val="1"/>
          <w:numId w:val="27"/>
        </w:numPr>
      </w:pPr>
      <w:r>
        <w:t xml:space="preserve">These comorbidities are important as they help you </w:t>
      </w:r>
      <w:r w:rsidR="0083302D">
        <w:t>estimate</w:t>
      </w:r>
      <w:r>
        <w:t xml:space="preserve"> bleeding risk and also </w:t>
      </w:r>
      <w:r w:rsidR="00EE5766">
        <w:t>treatment choices. For example, DOACs are not safe in Child-Pugh class C.</w:t>
      </w:r>
      <w:r w:rsidR="009800E1">
        <w:t xml:space="preserve"> Alcohol can increase your bleeding risk </w:t>
      </w:r>
      <w:r w:rsidR="45A2F164">
        <w:t xml:space="preserve">via </w:t>
      </w:r>
      <w:r w:rsidR="00335210">
        <w:t>liver disease, thrombocytopenia,</w:t>
      </w:r>
      <w:r w:rsidR="002458D4">
        <w:t xml:space="preserve"> and</w:t>
      </w:r>
      <w:r w:rsidR="00335210">
        <w:t xml:space="preserve"> lower fibrinogen levels</w:t>
      </w:r>
      <w:r w:rsidR="002458D4">
        <w:t>.</w:t>
      </w:r>
    </w:p>
    <w:p w:rsidR="009C0894" w:rsidP="009800E1" w:rsidRDefault="553373F3" w14:paraId="05F34BD1" w14:textId="246840D7">
      <w:pPr>
        <w:pStyle w:val="ListParagraph"/>
        <w:numPr>
          <w:ilvl w:val="0"/>
          <w:numId w:val="27"/>
        </w:numPr>
      </w:pPr>
      <w:r>
        <w:t>Other medications – DAPT</w:t>
      </w:r>
      <w:r w:rsidR="7DE14031">
        <w:t>.</w:t>
      </w:r>
      <w:r w:rsidR="00A50D74">
        <w:t xml:space="preserve"> </w:t>
      </w:r>
      <w:r w:rsidR="66D96DFB">
        <w:t>DOACs c</w:t>
      </w:r>
      <w:r w:rsidR="00A50D74">
        <w:t>an also interact with amio</w:t>
      </w:r>
      <w:r w:rsidR="00674EA1">
        <w:t xml:space="preserve">, </w:t>
      </w:r>
      <w:r w:rsidR="55181AAF">
        <w:t>-azoles, rifampin, and phenytoin.</w:t>
      </w:r>
    </w:p>
    <w:p w:rsidR="009C0894" w:rsidP="6219AF95" w:rsidRDefault="553373F3" w14:paraId="3C45FD59" w14:textId="5ADCC387">
      <w:pPr>
        <w:pStyle w:val="ListParagraph"/>
        <w:numPr>
          <w:ilvl w:val="0"/>
          <w:numId w:val="27"/>
        </w:numPr>
      </w:pPr>
      <w:r>
        <w:t>Prior history of clots or bleeding</w:t>
      </w:r>
      <w:r w:rsidR="003A3D1C">
        <w:t xml:space="preserve"> – important for estimating risk of </w:t>
      </w:r>
      <w:r w:rsidR="5ABB0907">
        <w:t xml:space="preserve">recurrent </w:t>
      </w:r>
      <w:r w:rsidR="00C56F1A">
        <w:t>VTE.</w:t>
      </w:r>
    </w:p>
    <w:p w:rsidR="009C0894" w:rsidP="009C0894" w:rsidRDefault="553373F3" w14:paraId="1585406A" w14:textId="7EF0ED43">
      <w:pPr>
        <w:pStyle w:val="ListParagraph"/>
        <w:numPr>
          <w:ilvl w:val="0"/>
          <w:numId w:val="27"/>
        </w:numPr>
      </w:pPr>
      <w:r>
        <w:t>FH of clots or bleeding</w:t>
      </w:r>
      <w:r w:rsidR="0775A20D">
        <w:t xml:space="preserve"> – may point you towards a particular inherited </w:t>
      </w:r>
      <w:r w:rsidR="6164E921">
        <w:t>thrombophilia.</w:t>
      </w:r>
    </w:p>
    <w:p w:rsidR="008B5188" w:rsidP="269472F9" w:rsidRDefault="11E0EC95" w14:paraId="17D89731" w14:textId="0BCCF195">
      <w:pPr>
        <w:pStyle w:val="ListParagraph"/>
        <w:numPr>
          <w:ilvl w:val="0"/>
          <w:numId w:val="27"/>
        </w:numPr>
      </w:pPr>
      <w:r>
        <w:t>Prior miscarriages</w:t>
      </w:r>
    </w:p>
    <w:p w:rsidR="269472F9" w:rsidP="269472F9" w:rsidRDefault="269472F9" w14:paraId="1B2CA736" w14:textId="3A975D78"/>
    <w:p w:rsidRPr="008900A3" w:rsidR="008900A3" w:rsidP="008900A3" w:rsidRDefault="008B5188" w14:paraId="55E1BDA9" w14:textId="67662457">
      <w:pPr>
        <w:pStyle w:val="ListParagraph"/>
        <w:ind w:left="0"/>
        <w:rPr>
          <w:b/>
          <w:bCs/>
        </w:rPr>
      </w:pPr>
      <w:r w:rsidRPr="6E7E629B">
        <w:rPr>
          <w:b/>
          <w:bCs/>
        </w:rPr>
        <w:t>She states that she has never had a DVT before</w:t>
      </w:r>
      <w:r w:rsidRPr="6E7E629B" w:rsidR="008900A3">
        <w:rPr>
          <w:b/>
          <w:bCs/>
        </w:rPr>
        <w:t xml:space="preserve"> – nor has anyone in her family</w:t>
      </w:r>
      <w:r w:rsidRPr="6E7E629B">
        <w:rPr>
          <w:b/>
          <w:bCs/>
        </w:rPr>
        <w:t xml:space="preserve">. Her newly diagnosed DVT is in the </w:t>
      </w:r>
      <w:r w:rsidRPr="6E7E629B" w:rsidR="40819F77">
        <w:rPr>
          <w:b/>
          <w:bCs/>
        </w:rPr>
        <w:t xml:space="preserve">right </w:t>
      </w:r>
      <w:r w:rsidRPr="6E7E629B">
        <w:rPr>
          <w:b/>
          <w:bCs/>
        </w:rPr>
        <w:t>femoral vein</w:t>
      </w:r>
      <w:r w:rsidRPr="6E7E629B" w:rsidR="00F776BC">
        <w:rPr>
          <w:b/>
          <w:bCs/>
        </w:rPr>
        <w:t>, is causing some associated pain and swelling in her leg.</w:t>
      </w:r>
      <w:r w:rsidRPr="6E7E629B" w:rsidR="00AB5A8D">
        <w:rPr>
          <w:b/>
          <w:bCs/>
        </w:rPr>
        <w:t xml:space="preserve"> </w:t>
      </w:r>
      <w:r w:rsidRPr="6E7E629B" w:rsidR="7686BA6B">
        <w:rPr>
          <w:b/>
          <w:bCs/>
        </w:rPr>
        <w:t>Aside from her hospitalization a few months ago, s</w:t>
      </w:r>
      <w:r w:rsidRPr="6E7E629B" w:rsidR="00BC1866">
        <w:rPr>
          <w:b/>
          <w:bCs/>
        </w:rPr>
        <w:t>he cannot identify any provoking factors</w:t>
      </w:r>
      <w:r w:rsidRPr="6E7E629B" w:rsidR="11D66D62">
        <w:rPr>
          <w:b/>
          <w:bCs/>
        </w:rPr>
        <w:t>.</w:t>
      </w:r>
      <w:r w:rsidRPr="6E7E629B" w:rsidR="1F84BD50">
        <w:rPr>
          <w:b/>
          <w:bCs/>
        </w:rPr>
        <w:t xml:space="preserve"> </w:t>
      </w:r>
      <w:r w:rsidRPr="6E7E629B" w:rsidR="11047D3E">
        <w:rPr>
          <w:b/>
          <w:bCs/>
        </w:rPr>
        <w:t>S</w:t>
      </w:r>
      <w:r w:rsidRPr="6E7E629B" w:rsidR="1F84BD50">
        <w:rPr>
          <w:b/>
          <w:bCs/>
        </w:rPr>
        <w:t>he never received any femoral central venous access during her NSTEMI a few months ago</w:t>
      </w:r>
      <w:r w:rsidRPr="6E7E629B" w:rsidR="00BC1866">
        <w:rPr>
          <w:b/>
          <w:bCs/>
        </w:rPr>
        <w:t>.</w:t>
      </w:r>
      <w:r w:rsidRPr="6E7E629B" w:rsidR="00F776BC">
        <w:rPr>
          <w:b/>
          <w:bCs/>
        </w:rPr>
        <w:t xml:space="preserve"> </w:t>
      </w:r>
      <w:r w:rsidRPr="6E7E629B" w:rsidR="00AB5A8D">
        <w:rPr>
          <w:b/>
          <w:bCs/>
        </w:rPr>
        <w:t>Her only past medical history is CAD</w:t>
      </w:r>
      <w:r w:rsidRPr="6E7E629B" w:rsidR="3A1B0913">
        <w:rPr>
          <w:b/>
          <w:bCs/>
        </w:rPr>
        <w:t>/NSTEMI</w:t>
      </w:r>
      <w:r w:rsidRPr="6E7E629B" w:rsidR="00AB5A8D">
        <w:rPr>
          <w:b/>
          <w:bCs/>
        </w:rPr>
        <w:t xml:space="preserve">, </w:t>
      </w:r>
      <w:r w:rsidRPr="6E7E629B" w:rsidR="03F4BFF7">
        <w:rPr>
          <w:b/>
          <w:bCs/>
        </w:rPr>
        <w:t>and she has never been pregnant.</w:t>
      </w:r>
      <w:r w:rsidRPr="6E7E629B" w:rsidR="00F776BC">
        <w:rPr>
          <w:b/>
          <w:bCs/>
        </w:rPr>
        <w:t xml:space="preserve"> </w:t>
      </w:r>
      <w:r w:rsidRPr="6E7E629B" w:rsidR="409B64AF">
        <w:rPr>
          <w:b/>
          <w:bCs/>
        </w:rPr>
        <w:t xml:space="preserve">Her medications include </w:t>
      </w:r>
      <w:r w:rsidRPr="6E7E629B" w:rsidR="00F776BC">
        <w:rPr>
          <w:b/>
          <w:bCs/>
        </w:rPr>
        <w:t>aspirin</w:t>
      </w:r>
      <w:r w:rsidRPr="6E7E629B" w:rsidR="00ED1388">
        <w:rPr>
          <w:b/>
          <w:bCs/>
        </w:rPr>
        <w:t xml:space="preserve">, clopidogrel, atorvastatin, </w:t>
      </w:r>
      <w:r w:rsidRPr="6E7E629B" w:rsidR="7488E053">
        <w:rPr>
          <w:b/>
          <w:bCs/>
        </w:rPr>
        <w:t xml:space="preserve">carvedilol, </w:t>
      </w:r>
      <w:r w:rsidRPr="6E7E629B" w:rsidR="00BC1866">
        <w:rPr>
          <w:b/>
          <w:bCs/>
        </w:rPr>
        <w:t xml:space="preserve">and valsartan. </w:t>
      </w:r>
    </w:p>
    <w:p w:rsidR="008900A3" w:rsidP="008900A3" w:rsidRDefault="008900A3" w14:paraId="3D5A029B" w14:textId="77777777">
      <w:pPr>
        <w:pStyle w:val="ListParagraph"/>
        <w:ind w:left="0"/>
      </w:pPr>
    </w:p>
    <w:p w:rsidR="00935B29" w:rsidP="00935B29" w:rsidRDefault="0BF82E0A" w14:paraId="2A152DD3" w14:textId="067911B2">
      <w:pPr>
        <w:pStyle w:val="ListParagraph"/>
        <w:numPr>
          <w:ilvl w:val="0"/>
          <w:numId w:val="26"/>
        </w:numPr>
        <w:rPr>
          <w:b/>
          <w:bCs/>
        </w:rPr>
      </w:pPr>
      <w:r w:rsidRPr="269472F9">
        <w:rPr>
          <w:b/>
          <w:bCs/>
        </w:rPr>
        <w:t xml:space="preserve">What agent would you like to treat with? </w:t>
      </w:r>
      <w:r w:rsidRPr="269472F9" w:rsidR="00251FB9">
        <w:rPr>
          <w:b/>
          <w:bCs/>
        </w:rPr>
        <w:t>For h</w:t>
      </w:r>
      <w:r w:rsidRPr="269472F9">
        <w:rPr>
          <w:b/>
          <w:bCs/>
        </w:rPr>
        <w:t xml:space="preserve">ow long would you like to treat </w:t>
      </w:r>
      <w:r w:rsidRPr="269472F9" w:rsidR="00251FB9">
        <w:rPr>
          <w:b/>
          <w:bCs/>
        </w:rPr>
        <w:t>her</w:t>
      </w:r>
      <w:r w:rsidRPr="269472F9">
        <w:rPr>
          <w:b/>
          <w:bCs/>
        </w:rPr>
        <w:t>?</w:t>
      </w:r>
      <w:r w:rsidRPr="269472F9" w:rsidR="16D0451D">
        <w:rPr>
          <w:b/>
          <w:bCs/>
        </w:rPr>
        <w:t xml:space="preserve"> </w:t>
      </w:r>
    </w:p>
    <w:p w:rsidR="103041BE" w:rsidP="5120889A" w:rsidRDefault="103041BE" w14:paraId="23181C3C" w14:textId="474A28D0">
      <w:pPr>
        <w:pStyle w:val="ListParagraph"/>
        <w:numPr>
          <w:ilvl w:val="0"/>
          <w:numId w:val="27"/>
        </w:numPr>
      </w:pPr>
      <w:r>
        <w:t>Provoked vs unprovoked: this</w:t>
      </w:r>
      <w:r w:rsidR="6CCC7EB9">
        <w:t xml:space="preserve"> case</w:t>
      </w:r>
      <w:r>
        <w:t xml:space="preserve"> is intentionally borderline. She </w:t>
      </w:r>
      <w:r w:rsidR="0D5DFEE1">
        <w:t>was hospitalized</w:t>
      </w:r>
      <w:r>
        <w:t xml:space="preserve"> 3 months ago, so you could call it provoked</w:t>
      </w:r>
      <w:r w:rsidR="31620147">
        <w:t>. However, after a surgical procedure and hospitalization, assuming the patient is back to baseline</w:t>
      </w:r>
      <w:r w:rsidR="6DCDB29F">
        <w:t>,</w:t>
      </w:r>
      <w:r w:rsidR="31620147">
        <w:t xml:space="preserve"> </w:t>
      </w:r>
      <w:r w:rsidR="2D4C9E16">
        <w:t xml:space="preserve">VTE </w:t>
      </w:r>
      <w:r w:rsidR="31620147">
        <w:t xml:space="preserve">risk significantly improves </w:t>
      </w:r>
      <w:r w:rsidR="3E422CEE">
        <w:t>after ~6 weeks and is at population baseline ~3 months.</w:t>
      </w:r>
    </w:p>
    <w:p w:rsidR="3E422CEE" w:rsidP="5120889A" w:rsidRDefault="3E422CEE" w14:paraId="3ABE238C" w14:textId="01F06DDA">
      <w:pPr>
        <w:pStyle w:val="ListParagraph"/>
        <w:numPr>
          <w:ilvl w:val="1"/>
          <w:numId w:val="27"/>
        </w:numPr>
      </w:pPr>
      <w:r>
        <w:t>We will call this one unprovoked for today.</w:t>
      </w:r>
    </w:p>
    <w:p w:rsidR="004E3CA0" w:rsidP="00935B29" w:rsidRDefault="00FD16AA" w14:paraId="68E24F87" w14:textId="3569BCBB">
      <w:pPr>
        <w:pStyle w:val="ListParagraph"/>
        <w:numPr>
          <w:ilvl w:val="0"/>
          <w:numId w:val="27"/>
        </w:numPr>
      </w:pPr>
      <w:r>
        <w:t xml:space="preserve">Agent selection: </w:t>
      </w:r>
      <w:r w:rsidR="00095128">
        <w:t xml:space="preserve">for most patients, rivaroxaban or apixaban is recommended due to their </w:t>
      </w:r>
      <w:r w:rsidR="0040169A">
        <w:t>eas</w:t>
      </w:r>
      <w:r w:rsidR="6CB85D80">
        <w:t>e</w:t>
      </w:r>
      <w:r w:rsidR="0040169A">
        <w:t xml:space="preserve"> of use. Alternative regimens include LMWH + warfarin</w:t>
      </w:r>
      <w:r w:rsidR="005F182F">
        <w:t xml:space="preserve"> (would need to bridge</w:t>
      </w:r>
      <w:r w:rsidR="00486D5D">
        <w:t xml:space="preserve"> due to risk of hypercoagulable state initially</w:t>
      </w:r>
      <w:r w:rsidR="005F182F">
        <w:t>)</w:t>
      </w:r>
      <w:r w:rsidR="00486D5D">
        <w:t xml:space="preserve"> or LMWH + </w:t>
      </w:r>
      <w:r w:rsidR="00632A33">
        <w:t>dabigatran (</w:t>
      </w:r>
      <w:r w:rsidR="00126ACF">
        <w:t xml:space="preserve">requires a 5-10 day </w:t>
      </w:r>
      <w:r w:rsidR="00632A33">
        <w:t>bridge as th</w:t>
      </w:r>
      <w:r w:rsidR="00126ACF">
        <w:t>is is how the initial trials were performed).</w:t>
      </w:r>
    </w:p>
    <w:p w:rsidR="00126ACF" w:rsidP="00126ACF" w:rsidRDefault="00126ACF" w14:paraId="62ECE432" w14:textId="5577213A">
      <w:pPr>
        <w:pStyle w:val="ListParagraph"/>
        <w:numPr>
          <w:ilvl w:val="1"/>
          <w:numId w:val="27"/>
        </w:numPr>
      </w:pPr>
      <w:r>
        <w:t xml:space="preserve">Let’s be honest, most the time we’re choosing </w:t>
      </w:r>
      <w:r w:rsidR="001C3614">
        <w:t>rivaroxaban or apixaban.</w:t>
      </w:r>
    </w:p>
    <w:p w:rsidRPr="00095128" w:rsidR="00C31BEE" w:rsidP="00CB0EB5" w:rsidRDefault="001C3614" w14:paraId="1DFC12D1" w14:textId="5B9C2BAB">
      <w:pPr>
        <w:pStyle w:val="ListParagraph"/>
        <w:numPr>
          <w:ilvl w:val="0"/>
          <w:numId w:val="27"/>
        </w:numPr>
      </w:pPr>
      <w:r>
        <w:t xml:space="preserve">Duration: </w:t>
      </w:r>
      <w:r w:rsidR="00F25518">
        <w:t>this is actually more nuanced discussion as well</w:t>
      </w:r>
      <w:r w:rsidR="002B1356">
        <w:t xml:space="preserve"> depending on if </w:t>
      </w:r>
      <w:r w:rsidR="00887BAB">
        <w:t>the VTE</w:t>
      </w:r>
      <w:r w:rsidR="002B1356">
        <w:t xml:space="preserve"> was provoked vs unprovoked, risk of bleeding and risk of recurrent VTE. </w:t>
      </w:r>
    </w:p>
    <w:p w:rsidRPr="00095128" w:rsidR="00C31BEE" w:rsidP="6E7E629B" w:rsidRDefault="0072273C" w14:paraId="2CAD095B" w14:textId="42144754">
      <w:pPr>
        <w:pStyle w:val="ListParagraph"/>
        <w:numPr>
          <w:ilvl w:val="1"/>
          <w:numId w:val="27"/>
        </w:numPr>
      </w:pPr>
      <w:r>
        <w:t xml:space="preserve">In general, we treat </w:t>
      </w:r>
      <w:r w:rsidR="423C85FB">
        <w:t>provoked DVTs for 3 months</w:t>
      </w:r>
      <w:r w:rsidR="641B640F">
        <w:t xml:space="preserve"> if the provoking factor is resolved...think </w:t>
      </w:r>
      <w:r w:rsidR="42CCDA90">
        <w:t xml:space="preserve">short term </w:t>
      </w:r>
      <w:r w:rsidR="641B640F">
        <w:t>immobilization or surgical procedure</w:t>
      </w:r>
      <w:r w:rsidR="215A8D7D">
        <w:t>.</w:t>
      </w:r>
    </w:p>
    <w:p w:rsidRPr="00095128" w:rsidR="00C31BEE" w:rsidP="6E7E629B" w:rsidRDefault="423C85FB" w14:paraId="04EF21B0" w14:textId="2BFBDA9C">
      <w:pPr>
        <w:pStyle w:val="ListParagraph"/>
        <w:numPr>
          <w:ilvl w:val="1"/>
          <w:numId w:val="27"/>
        </w:numPr>
      </w:pPr>
      <w:r>
        <w:t xml:space="preserve">We treat </w:t>
      </w:r>
      <w:r w:rsidR="3C5A21B9">
        <w:t xml:space="preserve">first </w:t>
      </w:r>
      <w:r w:rsidR="00CB0EB5">
        <w:t xml:space="preserve">unprovoked DVT </w:t>
      </w:r>
      <w:r w:rsidR="0072273C">
        <w:t xml:space="preserve">for a </w:t>
      </w:r>
      <w:r w:rsidR="001C3614">
        <w:t xml:space="preserve">minimum of 3 months </w:t>
      </w:r>
      <w:r w:rsidR="00CB0EB5">
        <w:t xml:space="preserve">and </w:t>
      </w:r>
      <w:r w:rsidR="00AA56A9">
        <w:t>can extend AC out to 6-12 months</w:t>
      </w:r>
      <w:r w:rsidR="3981A955">
        <w:t xml:space="preserve">. </w:t>
      </w:r>
    </w:p>
    <w:p w:rsidRPr="00095128" w:rsidR="00C31BEE" w:rsidP="6E7E629B" w:rsidRDefault="3981A955" w14:paraId="503425EE" w14:textId="62EC2F7A">
      <w:pPr>
        <w:pStyle w:val="ListParagraph"/>
        <w:numPr>
          <w:ilvl w:val="1"/>
          <w:numId w:val="27"/>
        </w:numPr>
      </w:pPr>
      <w:r>
        <w:t>If the VTE was a symptomatic PE</w:t>
      </w:r>
      <w:r w:rsidR="1A2C4CF6">
        <w:t xml:space="preserve">, having recurrent </w:t>
      </w:r>
      <w:r>
        <w:t>DVT</w:t>
      </w:r>
      <w:r w:rsidR="225B10A9">
        <w:t xml:space="preserve">s, or the provoking factor </w:t>
      </w:r>
      <w:r w:rsidR="22C0FF9C">
        <w:t>can</w:t>
      </w:r>
      <w:r w:rsidR="225B10A9">
        <w:t xml:space="preserve">not </w:t>
      </w:r>
      <w:r w:rsidR="1E66CFD3">
        <w:t>be r</w:t>
      </w:r>
      <w:r w:rsidR="225B10A9">
        <w:t>emoved</w:t>
      </w:r>
      <w:r w:rsidR="2F147B3C">
        <w:t xml:space="preserve"> (think active cancer, IBD, or prolonged immobilization)</w:t>
      </w:r>
      <w:r>
        <w:t>, the</w:t>
      </w:r>
      <w:r w:rsidR="43CDD948">
        <w:t xml:space="preserve"> patient</w:t>
      </w:r>
      <w:r>
        <w:t xml:space="preserve"> </w:t>
      </w:r>
      <w:r w:rsidR="797EBF8E">
        <w:t>may d</w:t>
      </w:r>
      <w:r>
        <w:t>eserve</w:t>
      </w:r>
      <w:r w:rsidR="4DD3F9EB">
        <w:t xml:space="preserve"> prolonged/</w:t>
      </w:r>
      <w:r w:rsidR="283231C6">
        <w:t>lifelong</w:t>
      </w:r>
      <w:r w:rsidR="64DDF19A">
        <w:t xml:space="preserve"> AC</w:t>
      </w:r>
      <w:r w:rsidR="283231C6">
        <w:t xml:space="preserve">. </w:t>
      </w:r>
    </w:p>
    <w:p w:rsidR="269472F9" w:rsidP="269472F9" w:rsidRDefault="269472F9" w14:paraId="6ADBB3EC" w14:textId="48B856AD"/>
    <w:p w:rsidRPr="00C0747B" w:rsidR="16D0451D" w:rsidP="269472F9" w:rsidRDefault="16D0451D" w14:paraId="0C206896" w14:textId="25E3B2A8">
      <w:pPr>
        <w:pStyle w:val="ListParagraph"/>
        <w:numPr>
          <w:ilvl w:val="0"/>
          <w:numId w:val="26"/>
        </w:numPr>
        <w:rPr>
          <w:b/>
          <w:bCs/>
        </w:rPr>
      </w:pPr>
      <w:r w:rsidRPr="269472F9">
        <w:rPr>
          <w:b/>
          <w:bCs/>
        </w:rPr>
        <w:t>What should you do with her DAPT?</w:t>
      </w:r>
      <w:r w:rsidRPr="269472F9" w:rsidR="00C0747B">
        <w:rPr>
          <w:b/>
          <w:bCs/>
        </w:rPr>
        <w:t xml:space="preserve"> </w:t>
      </w:r>
    </w:p>
    <w:p w:rsidRPr="004E476D" w:rsidR="00C0747B" w:rsidP="269472F9" w:rsidRDefault="00C0747B" w14:paraId="6B188C9B" w14:textId="5EA69164">
      <w:pPr>
        <w:pStyle w:val="ListParagraph"/>
        <w:numPr>
          <w:ilvl w:val="0"/>
          <w:numId w:val="2"/>
        </w:numPr>
        <w:rPr>
          <w:b/>
          <w:bCs/>
        </w:rPr>
      </w:pPr>
      <w:r>
        <w:t xml:space="preserve">Since she is 3 months out, </w:t>
      </w:r>
      <w:r w:rsidR="009400FE">
        <w:t xml:space="preserve">most would likely stop the aspirin and continue her clopidogrel and start apixaban. </w:t>
      </w:r>
    </w:p>
    <w:p w:rsidRPr="004E476D" w:rsidR="00C0747B" w:rsidP="269472F9" w:rsidRDefault="009400FE" w14:paraId="73ED59F0" w14:textId="079150E4">
      <w:pPr>
        <w:pStyle w:val="ListParagraph"/>
        <w:numPr>
          <w:ilvl w:val="0"/>
          <w:numId w:val="2"/>
        </w:numPr>
        <w:rPr>
          <w:b/>
          <w:bCs/>
        </w:rPr>
      </w:pPr>
      <w:r>
        <w:t xml:space="preserve">Twelve months after her PCI, </w:t>
      </w:r>
      <w:r w:rsidR="003A482E">
        <w:t xml:space="preserve">two options: 1) </w:t>
      </w:r>
      <w:r w:rsidR="000560CE">
        <w:t>switch the clopidogrel to aspirin and continue apixaban</w:t>
      </w:r>
      <w:r w:rsidR="002578B6">
        <w:t xml:space="preserve"> or 2) stop clopidogrel and continue monotherapy </w:t>
      </w:r>
      <w:r w:rsidR="3823A4C0">
        <w:t>DO</w:t>
      </w:r>
      <w:r w:rsidR="002578B6">
        <w:t>A</w:t>
      </w:r>
      <w:r w:rsidR="69E3B389">
        <w:t>C (</w:t>
      </w:r>
      <w:r w:rsidR="00B41923">
        <w:t>this is based on the AFIRE trial)</w:t>
      </w:r>
    </w:p>
    <w:p w:rsidRPr="005314BA" w:rsidR="004E476D" w:rsidP="004E476D" w:rsidRDefault="004E476D" w14:paraId="3C9273CE" w14:textId="77777777">
      <w:pPr>
        <w:pStyle w:val="ListParagraph"/>
        <w:ind w:left="1800"/>
        <w:rPr>
          <w:b/>
          <w:bCs/>
        </w:rPr>
      </w:pPr>
    </w:p>
    <w:p w:rsidR="00780525" w:rsidP="5120889A" w:rsidRDefault="11A71AF1" w14:paraId="536F87A7" w14:textId="04375083">
      <w:pPr>
        <w:pStyle w:val="ListParagraph"/>
        <w:numPr>
          <w:ilvl w:val="0"/>
          <w:numId w:val="26"/>
        </w:numPr>
        <w:rPr>
          <w:b/>
          <w:bCs/>
        </w:rPr>
      </w:pPr>
      <w:r w:rsidRPr="269472F9">
        <w:rPr>
          <w:b/>
          <w:bCs/>
        </w:rPr>
        <w:t xml:space="preserve">You are calling this an </w:t>
      </w:r>
      <w:r w:rsidRPr="269472F9" w:rsidR="0BF82E0A">
        <w:rPr>
          <w:b/>
          <w:bCs/>
        </w:rPr>
        <w:t xml:space="preserve">unprovoked DVT, so you decide to start treating with apixaban. The patient is tolerating the therapy well and asks you if </w:t>
      </w:r>
      <w:r w:rsidRPr="269472F9" w:rsidR="00A93E3D">
        <w:rPr>
          <w:b/>
          <w:bCs/>
        </w:rPr>
        <w:t>s</w:t>
      </w:r>
      <w:r w:rsidRPr="269472F9" w:rsidR="0BF82E0A">
        <w:rPr>
          <w:b/>
          <w:bCs/>
        </w:rPr>
        <w:t xml:space="preserve">he should be tested for </w:t>
      </w:r>
      <w:r w:rsidRPr="269472F9" w:rsidR="57B59F73">
        <w:rPr>
          <w:b/>
          <w:bCs/>
        </w:rPr>
        <w:t>hypercoagulability</w:t>
      </w:r>
      <w:r w:rsidRPr="269472F9" w:rsidR="0BF82E0A">
        <w:rPr>
          <w:b/>
          <w:bCs/>
        </w:rPr>
        <w:t xml:space="preserve"> disorders.</w:t>
      </w:r>
      <w:r w:rsidRPr="269472F9" w:rsidR="00A366CA">
        <w:rPr>
          <w:b/>
          <w:bCs/>
        </w:rPr>
        <w:t xml:space="preserve"> What patient populations should </w:t>
      </w:r>
      <w:r w:rsidRPr="269472F9" w:rsidR="2BEEB698">
        <w:rPr>
          <w:b/>
          <w:bCs/>
        </w:rPr>
        <w:t xml:space="preserve">or should not </w:t>
      </w:r>
      <w:r w:rsidRPr="269472F9" w:rsidR="00A366CA">
        <w:rPr>
          <w:b/>
          <w:bCs/>
        </w:rPr>
        <w:t xml:space="preserve">be tested for </w:t>
      </w:r>
      <w:r w:rsidRPr="269472F9" w:rsidR="003F7829">
        <w:rPr>
          <w:b/>
          <w:bCs/>
        </w:rPr>
        <w:t>hypercoagulability disorders?</w:t>
      </w:r>
      <w:r w:rsidR="003F7829">
        <w:t xml:space="preserve"> </w:t>
      </w:r>
      <w:r w:rsidRPr="269472F9" w:rsidR="293A19A4">
        <w:rPr>
          <w:b/>
          <w:bCs/>
          <w:i/>
          <w:iCs/>
        </w:rPr>
        <w:t>Try to answer the question and then review tables 2 and 3 in the appendix.</w:t>
      </w:r>
    </w:p>
    <w:p w:rsidR="0AAA0FB0" w:rsidP="54B13940" w:rsidRDefault="0AAA0FB0" w14:paraId="51FAD6BB" w14:textId="67399043">
      <w:pPr>
        <w:pStyle w:val="ListParagraph"/>
        <w:numPr>
          <w:ilvl w:val="0"/>
          <w:numId w:val="27"/>
        </w:numPr>
        <w:rPr>
          <w:rFonts w:ascii="Open Sans" w:hAnsi="Open Sans" w:eastAsia="Open Sans" w:cs="Open Sans"/>
          <w:color w:val="181D23"/>
          <w:sz w:val="24"/>
          <w:szCs w:val="24"/>
        </w:rPr>
      </w:pPr>
      <w:r>
        <w:t xml:space="preserve">Most of the time, </w:t>
      </w:r>
      <w:r w:rsidR="2E0DD2B4">
        <w:t xml:space="preserve">hypercoagulable </w:t>
      </w:r>
      <w:r w:rsidR="5A0326DB">
        <w:t xml:space="preserve">workups </w:t>
      </w:r>
      <w:r w:rsidR="27A73C50">
        <w:t xml:space="preserve">do </w:t>
      </w:r>
      <w:r w:rsidR="0C1157B6">
        <w:t xml:space="preserve">not </w:t>
      </w:r>
      <w:r w:rsidR="27A73C50">
        <w:t>change management</w:t>
      </w:r>
      <w:r w:rsidR="1085A4F2">
        <w:t xml:space="preserve">. </w:t>
      </w:r>
    </w:p>
    <w:p w:rsidR="0AAA0FB0" w:rsidP="54B13940" w:rsidRDefault="1085A4F2" w14:paraId="0FFB2FE2" w14:textId="17510860">
      <w:pPr>
        <w:pStyle w:val="ListParagraph"/>
        <w:numPr>
          <w:ilvl w:val="0"/>
          <w:numId w:val="27"/>
        </w:numPr>
        <w:rPr>
          <w:rFonts w:ascii="Open Sans" w:hAnsi="Open Sans" w:eastAsia="Open Sans" w:cs="Open Sans"/>
          <w:color w:val="181D23"/>
          <w:sz w:val="24"/>
          <w:szCs w:val="24"/>
        </w:rPr>
      </w:pPr>
      <w:r>
        <w:t xml:space="preserve">Additionally, experts frequently do not recommend testing </w:t>
      </w:r>
      <w:r w:rsidRPr="5120889A">
        <w:rPr>
          <w:i/>
          <w:iCs/>
        </w:rPr>
        <w:t>asymptomatic family members.</w:t>
      </w:r>
      <w:r w:rsidR="4C052A7E">
        <w:t xml:space="preserve"> Studies have shown that even when an inherited disorder is not identified, a FH of thrombosis remains an independent risk factor for VTE in the future. </w:t>
      </w:r>
    </w:p>
    <w:p w:rsidR="4C052A7E" w:rsidP="6E7E629B" w:rsidRDefault="4C052A7E" w14:paraId="2B3E981E" w14:textId="0CC44A42">
      <w:pPr>
        <w:pStyle w:val="ListParagraph"/>
        <w:numPr>
          <w:ilvl w:val="1"/>
          <w:numId w:val="27"/>
        </w:numPr>
        <w:rPr>
          <w:rFonts w:ascii="Open Sans" w:hAnsi="Open Sans" w:eastAsia="Open Sans" w:cs="Open Sans"/>
          <w:color w:val="181D23"/>
          <w:sz w:val="24"/>
          <w:szCs w:val="24"/>
        </w:rPr>
      </w:pPr>
      <w:r>
        <w:t xml:space="preserve">Sometimes, </w:t>
      </w:r>
      <w:r w:rsidR="0D3B0D0B">
        <w:t xml:space="preserve">hypercoagulable workups </w:t>
      </w:r>
      <w:r>
        <w:t>may influence family decisions, perioperative anticoagulation, avoidance of hormonal contraception, or some reversible treatments (ie PNH, MPNs, etc).</w:t>
      </w:r>
    </w:p>
    <w:p w:rsidR="00780525" w:rsidP="00780525" w:rsidRDefault="341887CD" w14:paraId="58C18DF4" w14:textId="014D3196">
      <w:pPr>
        <w:pStyle w:val="ListParagraph"/>
        <w:numPr>
          <w:ilvl w:val="0"/>
          <w:numId w:val="27"/>
        </w:numPr>
      </w:pPr>
      <w:r>
        <w:t xml:space="preserve">Consider </w:t>
      </w:r>
      <w:r w:rsidRPr="5120889A">
        <w:rPr>
          <w:i/>
          <w:iCs/>
        </w:rPr>
        <w:t xml:space="preserve">only </w:t>
      </w:r>
      <w:r>
        <w:t xml:space="preserve">in certain circumstances: </w:t>
      </w:r>
    </w:p>
    <w:p w:rsidR="00780525" w:rsidP="7854F99C" w:rsidRDefault="341887CD" w14:paraId="6883DC6A" w14:textId="2A58B8A0">
      <w:pPr>
        <w:pStyle w:val="ListParagraph"/>
        <w:numPr>
          <w:ilvl w:val="1"/>
          <w:numId w:val="27"/>
        </w:numPr>
      </w:pPr>
      <w:r>
        <w:t>thrombosis at unusual sites</w:t>
      </w:r>
    </w:p>
    <w:p w:rsidR="00780525" w:rsidP="7854F99C" w:rsidRDefault="1D7AC133" w14:paraId="4986DE38" w14:textId="16B8AF97">
      <w:pPr>
        <w:pStyle w:val="ListParagraph"/>
        <w:numPr>
          <w:ilvl w:val="1"/>
          <w:numId w:val="27"/>
        </w:numPr>
      </w:pPr>
      <w:r>
        <w:t>recurrent idiopathic thrombosis</w:t>
      </w:r>
    </w:p>
    <w:p w:rsidR="00780525" w:rsidP="7854F99C" w:rsidRDefault="1D7AC133" w14:paraId="54AB986F" w14:textId="67B3FA30">
      <w:pPr>
        <w:pStyle w:val="ListParagraph"/>
        <w:numPr>
          <w:ilvl w:val="1"/>
          <w:numId w:val="27"/>
        </w:numPr>
      </w:pPr>
      <w:r>
        <w:t>age &lt;</w:t>
      </w:r>
      <w:r w:rsidR="2652726D">
        <w:t>50</w:t>
      </w:r>
      <w:r>
        <w:t xml:space="preserve"> with unprovoked thrombosis</w:t>
      </w:r>
    </w:p>
    <w:p w:rsidR="20A6EFD8" w:rsidP="7854F99C" w:rsidRDefault="20A6EFD8" w14:paraId="1830E054" w14:textId="26428D93">
      <w:pPr>
        <w:pStyle w:val="ListParagraph"/>
        <w:numPr>
          <w:ilvl w:val="1"/>
          <w:numId w:val="27"/>
        </w:numPr>
      </w:pPr>
      <w:r>
        <w:t>Clear family history in one or more first degree relatives</w:t>
      </w:r>
    </w:p>
    <w:p w:rsidR="20A6EFD8" w:rsidP="7854F99C" w:rsidRDefault="20A6EFD8" w14:paraId="38054CBF" w14:textId="23F3B173">
      <w:pPr>
        <w:pStyle w:val="ListParagraph"/>
        <w:numPr>
          <w:ilvl w:val="1"/>
          <w:numId w:val="27"/>
        </w:numPr>
      </w:pPr>
      <w:r>
        <w:t>Warfarin-induced skin necrosis -&gt; Protein C/S deficiency</w:t>
      </w:r>
    </w:p>
    <w:p w:rsidR="20A6EFD8" w:rsidP="7854F99C" w:rsidRDefault="20A6EFD8" w14:paraId="2EF203C0" w14:textId="31267135">
      <w:pPr>
        <w:pStyle w:val="ListParagraph"/>
        <w:numPr>
          <w:ilvl w:val="0"/>
          <w:numId w:val="27"/>
        </w:numPr>
      </w:pPr>
      <w:r>
        <w:t xml:space="preserve">Should NOT </w:t>
      </w:r>
      <w:r w:rsidR="380EEF59">
        <w:t>test in anyone on anticoagulation or with acute thrombosis.</w:t>
      </w:r>
    </w:p>
    <w:p w:rsidR="39559974" w:rsidP="6E7E629B" w:rsidRDefault="39559974" w14:paraId="724D5943" w14:textId="700FD92C">
      <w:pPr>
        <w:pStyle w:val="ListParagraph"/>
        <w:numPr>
          <w:ilvl w:val="1"/>
          <w:numId w:val="27"/>
        </w:numPr>
      </w:pPr>
      <w:r>
        <w:t xml:space="preserve">The AC and acute thrombus can change the levels of many of the things we </w:t>
      </w:r>
      <w:r w:rsidR="159F91EA">
        <w:t xml:space="preserve">would be </w:t>
      </w:r>
      <w:r>
        <w:t>testing for.</w:t>
      </w:r>
    </w:p>
    <w:p w:rsidR="38D5AD58" w:rsidP="5120889A" w:rsidRDefault="38D5AD58" w14:paraId="764A81E1" w14:textId="4E922940">
      <w:pPr>
        <w:pStyle w:val="ListParagraph"/>
        <w:numPr>
          <w:ilvl w:val="0"/>
          <w:numId w:val="26"/>
        </w:numPr>
        <w:rPr>
          <w:b/>
          <w:bCs/>
        </w:rPr>
      </w:pPr>
      <w:r w:rsidRPr="269472F9">
        <w:rPr>
          <w:b/>
          <w:bCs/>
        </w:rPr>
        <w:t>If you did decide to order a hypercoagulable workup (not saying you should...), what tests would you order?</w:t>
      </w:r>
      <w:r w:rsidRPr="269472F9" w:rsidR="250CB719">
        <w:rPr>
          <w:b/>
          <w:bCs/>
        </w:rPr>
        <w:t xml:space="preserve"> </w:t>
      </w:r>
      <w:r w:rsidRPr="269472F9" w:rsidR="250CB719">
        <w:rPr>
          <w:b/>
          <w:bCs/>
          <w:i/>
          <w:iCs/>
        </w:rPr>
        <w:t>Try to answer the question and then review tables 4 and 5 in the appendix.</w:t>
      </w:r>
    </w:p>
    <w:p w:rsidR="16BE4ECB" w:rsidP="5BF4D546" w:rsidRDefault="16BE4ECB" w14:paraId="70737FE1" w14:textId="66CF3B74">
      <w:pPr>
        <w:pStyle w:val="ListParagraph"/>
        <w:numPr>
          <w:ilvl w:val="0"/>
          <w:numId w:val="19"/>
        </w:numPr>
      </w:pPr>
      <w:r>
        <w:t>First off, would probably not consider ordering a</w:t>
      </w:r>
      <w:r w:rsidR="43554245">
        <w:t xml:space="preserve">ny </w:t>
      </w:r>
      <w:r>
        <w:t>hypercoagulable workup on this patient</w:t>
      </w:r>
      <w:r w:rsidR="7F660205">
        <w:t xml:space="preserve"> as it was her first unprovoked VTE (or even weakly provoked).</w:t>
      </w:r>
    </w:p>
    <w:p w:rsidR="5D7ECC17" w:rsidP="5BF4D546" w:rsidRDefault="5D7ECC17" w14:paraId="76BEC831" w14:textId="2EF1F0F9">
      <w:pPr>
        <w:pStyle w:val="ListParagraph"/>
        <w:numPr>
          <w:ilvl w:val="1"/>
          <w:numId w:val="19"/>
        </w:numPr>
      </w:pPr>
      <w:r>
        <w:t xml:space="preserve">Not sure how this changes given her recent arterial </w:t>
      </w:r>
      <w:r w:rsidR="165EBA38">
        <w:t>thrombus (</w:t>
      </w:r>
      <w:r>
        <w:t xml:space="preserve">NSTEMI) as well </w:t>
      </w:r>
      <w:r w:rsidR="226CBEB2">
        <w:t xml:space="preserve">- maybe a question for the expert?? </w:t>
      </w:r>
    </w:p>
    <w:p w:rsidR="45FB5C00" w:rsidP="5BF4D546" w:rsidRDefault="4BBEA446" w14:paraId="35A216C7" w14:textId="2EB9EF8E">
      <w:pPr>
        <w:pStyle w:val="ListParagraph"/>
        <w:numPr>
          <w:ilvl w:val="0"/>
          <w:numId w:val="19"/>
        </w:numPr>
      </w:pPr>
      <w:r>
        <w:t>For this patient, you might consider testing her for F</w:t>
      </w:r>
      <w:r w:rsidR="7F246559">
        <w:t xml:space="preserve">actor V </w:t>
      </w:r>
      <w:r w:rsidR="6C534B46">
        <w:t>L</w:t>
      </w:r>
      <w:r w:rsidR="7F246559">
        <w:t>eiden</w:t>
      </w:r>
      <w:r>
        <w:t>, prothrombin gene mutation, Beta-2-glycoprotein antibodies</w:t>
      </w:r>
      <w:r w:rsidR="09FD6370">
        <w:t xml:space="preserve"> (for APLS)</w:t>
      </w:r>
      <w:r>
        <w:t xml:space="preserve"> and anticardiolipin antibodies</w:t>
      </w:r>
      <w:r w:rsidR="0E01DCE8">
        <w:t xml:space="preserve"> (for APLS)</w:t>
      </w:r>
      <w:r>
        <w:t>. As these tes</w:t>
      </w:r>
      <w:r w:rsidR="144397A5">
        <w:t xml:space="preserve">ts are genetic tests or antibodies they do not change in </w:t>
      </w:r>
      <w:r w:rsidR="1395962A">
        <w:t>acute thrombus or on anticoagulation.</w:t>
      </w:r>
    </w:p>
    <w:p w:rsidR="1395962A" w:rsidP="5120889A" w:rsidRDefault="1395962A" w14:paraId="052BFB96" w14:textId="6B20550B">
      <w:pPr>
        <w:pStyle w:val="ListParagraph"/>
        <w:numPr>
          <w:ilvl w:val="0"/>
          <w:numId w:val="19"/>
        </w:numPr>
      </w:pPr>
      <w:r>
        <w:t>Other tests to consider (</w:t>
      </w:r>
      <w:r w:rsidRPr="5120889A">
        <w:rPr>
          <w:i/>
          <w:iCs/>
        </w:rPr>
        <w:t>but not order</w:t>
      </w:r>
      <w:r>
        <w:t>) would include protein C, protein S, antithrombin, lupus anticoagulant (for APLS)</w:t>
      </w:r>
      <w:r w:rsidR="33D55947">
        <w:t>. All of these tests would</w:t>
      </w:r>
      <w:r w:rsidR="0F3079B1">
        <w:t xml:space="preserve"> change</w:t>
      </w:r>
      <w:r w:rsidR="33D55947">
        <w:t xml:space="preserve"> on anticoagulation and with acute thrombus.</w:t>
      </w:r>
    </w:p>
    <w:p w:rsidR="3CEEABE1" w:rsidP="5120889A" w:rsidRDefault="3CEEABE1" w14:paraId="0D0E1B42" w14:textId="29D2830C">
      <w:pPr>
        <w:pStyle w:val="ListParagraph"/>
        <w:numPr>
          <w:ilvl w:val="0"/>
          <w:numId w:val="19"/>
        </w:numPr>
      </w:pPr>
      <w:r>
        <w:t>If clotting at unusual sites like splanchnic or cerebral veins, m</w:t>
      </w:r>
      <w:r w:rsidR="33D55947">
        <w:t>ay consider testing for myeloproliferative neoplasms or PNH.</w:t>
      </w:r>
    </w:p>
    <w:p w:rsidR="6219AF95" w:rsidP="54B13940" w:rsidRDefault="6A9B09C1" w14:paraId="7DA11B75" w14:textId="64EAB1A5">
      <w:pPr>
        <w:pStyle w:val="ListParagraph"/>
        <w:numPr>
          <w:ilvl w:val="0"/>
          <w:numId w:val="26"/>
        </w:numPr>
        <w:rPr>
          <w:b/>
          <w:bCs/>
        </w:rPr>
      </w:pPr>
      <w:r w:rsidRPr="269472F9">
        <w:rPr>
          <w:b/>
          <w:bCs/>
        </w:rPr>
        <w:t xml:space="preserve">The patient also </w:t>
      </w:r>
      <w:r w:rsidRPr="269472F9" w:rsidR="12E95C4D">
        <w:rPr>
          <w:b/>
          <w:bCs/>
        </w:rPr>
        <w:t xml:space="preserve">read online that blood clots can be a sign of cancer and a side effect of medications. She asks if she should be tested for cancer? </w:t>
      </w:r>
      <w:r w:rsidRPr="269472F9" w:rsidR="194FF2B1">
        <w:rPr>
          <w:b/>
          <w:bCs/>
        </w:rPr>
        <w:t>A</w:t>
      </w:r>
      <w:r w:rsidRPr="269472F9">
        <w:rPr>
          <w:b/>
          <w:bCs/>
        </w:rPr>
        <w:t>re</w:t>
      </w:r>
      <w:r w:rsidRPr="269472F9" w:rsidR="532FE7B7">
        <w:rPr>
          <w:b/>
          <w:bCs/>
        </w:rPr>
        <w:t xml:space="preserve"> there</w:t>
      </w:r>
      <w:r w:rsidRPr="269472F9">
        <w:rPr>
          <w:b/>
          <w:bCs/>
        </w:rPr>
        <w:t xml:space="preserve"> any medications that she should avoid? </w:t>
      </w:r>
    </w:p>
    <w:p w:rsidR="6219AF95" w:rsidP="54B13940" w:rsidRDefault="3E46B330" w14:paraId="77871548" w14:textId="33F773CF">
      <w:pPr>
        <w:pStyle w:val="ListParagraph"/>
        <w:numPr>
          <w:ilvl w:val="0"/>
          <w:numId w:val="21"/>
        </w:numPr>
      </w:pPr>
      <w:r>
        <w:t xml:space="preserve">Medications: </w:t>
      </w:r>
    </w:p>
    <w:p w:rsidR="6219AF95" w:rsidP="54B13940" w:rsidRDefault="48590FBD" w14:paraId="33A820ED" w14:textId="0CBC61FA">
      <w:pPr>
        <w:pStyle w:val="ListParagraph"/>
        <w:numPr>
          <w:ilvl w:val="1"/>
          <w:numId w:val="21"/>
        </w:numPr>
      </w:pPr>
      <w:r>
        <w:t>In general, it would be reasonable to try to avoid the below medication</w:t>
      </w:r>
      <w:r w:rsidR="30BA153D">
        <w:t xml:space="preserve"> classes</w:t>
      </w:r>
      <w:r>
        <w:t>. If she were to have a strong indication for one of the below medications with minimal alternatives, you should have risks vs benefits discus</w:t>
      </w:r>
      <w:r w:rsidR="59833ABF">
        <w:t>sion with the patient</w:t>
      </w:r>
      <w:r w:rsidR="6A735673">
        <w:t>, understanding that the absolute increase in risk is pretty small.</w:t>
      </w:r>
    </w:p>
    <w:p w:rsidR="6219AF95" w:rsidP="54B13940" w:rsidRDefault="4CC44711" w14:paraId="53D2335A" w14:textId="63507E10">
      <w:pPr>
        <w:pStyle w:val="ListParagraph"/>
        <w:numPr>
          <w:ilvl w:val="2"/>
          <w:numId w:val="21"/>
        </w:numPr>
      </w:pPr>
      <w:r>
        <w:t xml:space="preserve">OCPs – </w:t>
      </w:r>
      <w:r w:rsidR="4B0F455A">
        <w:t>also think</w:t>
      </w:r>
      <w:r>
        <w:t xml:space="preserve"> </w:t>
      </w:r>
      <w:r w:rsidR="4B0F455A">
        <w:t xml:space="preserve">about </w:t>
      </w:r>
      <w:r>
        <w:t>transdermal contraceptives</w:t>
      </w:r>
      <w:r w:rsidR="3EA5F851">
        <w:t xml:space="preserve"> </w:t>
      </w:r>
      <w:r w:rsidR="2C16B9AA">
        <w:t>(Xulane)</w:t>
      </w:r>
      <w:r w:rsidR="36BC8C2F">
        <w:t xml:space="preserve"> and hormonal replacement therapy. HRT is about a twofold increase risk.</w:t>
      </w:r>
      <w:r w:rsidR="67068CA9">
        <w:t xml:space="preserve"> Risk is increased if also smoking.</w:t>
      </w:r>
    </w:p>
    <w:p w:rsidR="6219AF95" w:rsidP="54B13940" w:rsidRDefault="36BC8C2F" w14:paraId="3A4D1D93" w14:textId="3ABAA41D">
      <w:pPr>
        <w:pStyle w:val="ListParagraph"/>
        <w:numPr>
          <w:ilvl w:val="2"/>
          <w:numId w:val="21"/>
        </w:numPr>
      </w:pPr>
      <w:r>
        <w:t>Tamoxifen</w:t>
      </w:r>
    </w:p>
    <w:p w:rsidR="6219AF95" w:rsidP="54B13940" w:rsidRDefault="36BC8C2F" w14:paraId="27DB807B" w14:textId="0E8DB355">
      <w:pPr>
        <w:pStyle w:val="ListParagraph"/>
        <w:numPr>
          <w:ilvl w:val="2"/>
          <w:numId w:val="21"/>
        </w:numPr>
      </w:pPr>
      <w:r>
        <w:t>VEGF inhibitors like Bevacizumab</w:t>
      </w:r>
    </w:p>
    <w:p w:rsidR="6219AF95" w:rsidP="54B13940" w:rsidRDefault="36BC8C2F" w14:paraId="46CCAFAE" w14:textId="04F96100">
      <w:pPr>
        <w:pStyle w:val="ListParagraph"/>
        <w:numPr>
          <w:ilvl w:val="2"/>
          <w:numId w:val="21"/>
        </w:numPr>
      </w:pPr>
      <w:r>
        <w:t>Steroids – 1.2</w:t>
      </w:r>
      <w:r w:rsidR="5417CE28">
        <w:t xml:space="preserve">-2x </w:t>
      </w:r>
      <w:r>
        <w:t>increase</w:t>
      </w:r>
      <w:r w:rsidR="29F1B7E2">
        <w:t>d risk</w:t>
      </w:r>
      <w:r>
        <w:t>.</w:t>
      </w:r>
    </w:p>
    <w:p w:rsidR="6219AF95" w:rsidP="54B13940" w:rsidRDefault="3E46B330" w14:paraId="29D58BA3" w14:textId="4BCC905A">
      <w:pPr>
        <w:pStyle w:val="ListParagraph"/>
        <w:numPr>
          <w:ilvl w:val="0"/>
          <w:numId w:val="21"/>
        </w:numPr>
      </w:pPr>
      <w:r>
        <w:t xml:space="preserve">Cancer: </w:t>
      </w:r>
    </w:p>
    <w:p w:rsidR="6219AF95" w:rsidP="54B13940" w:rsidRDefault="65CC63DA" w14:paraId="00F57894" w14:textId="79FD144D">
      <w:pPr>
        <w:pStyle w:val="ListParagraph"/>
        <w:numPr>
          <w:ilvl w:val="1"/>
          <w:numId w:val="21"/>
        </w:numPr>
      </w:pPr>
      <w:r>
        <w:t>The most common malignancies associated with VTE are pancreatic cancer, GBM,</w:t>
      </w:r>
      <w:r w:rsidR="57F4D7E2">
        <w:t xml:space="preserve"> gastric, ovarian,</w:t>
      </w:r>
      <w:r>
        <w:t xml:space="preserve"> and </w:t>
      </w:r>
      <w:r w:rsidR="5835A9A6">
        <w:t>myeloproliferative neoplasms.</w:t>
      </w:r>
    </w:p>
    <w:p w:rsidR="6219AF95" w:rsidP="54B13940" w:rsidRDefault="65CC63DA" w14:paraId="0E4D7E58" w14:textId="021779B1">
      <w:pPr>
        <w:pStyle w:val="ListParagraph"/>
        <w:numPr>
          <w:ilvl w:val="1"/>
          <w:numId w:val="21"/>
        </w:numPr>
      </w:pPr>
      <w:r>
        <w:t>Approximately 20% of patients with symptomatic DVT have a known diagnosis of active malignancy.</w:t>
      </w:r>
    </w:p>
    <w:p w:rsidR="6219AF95" w:rsidP="54B13940" w:rsidRDefault="65CC63DA" w14:paraId="5DCCD367" w14:textId="1E96C09B">
      <w:pPr>
        <w:pStyle w:val="ListParagraph"/>
        <w:numPr>
          <w:ilvl w:val="1"/>
          <w:numId w:val="21"/>
        </w:numPr>
      </w:pPr>
      <w:r>
        <w:t>Interesting</w:t>
      </w:r>
      <w:r w:rsidR="7E67928D">
        <w:t>ly</w:t>
      </w:r>
      <w:r>
        <w:t>, thromboembolism can precede the diagnosis of malignancy.</w:t>
      </w:r>
    </w:p>
    <w:p w:rsidR="6219AF95" w:rsidP="54B13940" w:rsidRDefault="4432B5EE" w14:paraId="413E631B" w14:textId="43B877CF">
      <w:pPr>
        <w:pStyle w:val="ListParagraph"/>
        <w:numPr>
          <w:ilvl w:val="1"/>
          <w:numId w:val="21"/>
        </w:numPr>
      </w:pPr>
      <w:r>
        <w:t xml:space="preserve">Routine evaluation for occult malignancy in unselected patients with VTE is NOT warranted. </w:t>
      </w:r>
    </w:p>
    <w:p w:rsidR="6219AF95" w:rsidP="5120889A" w:rsidRDefault="0F2095C6" w14:paraId="1F9096D9" w14:textId="4B9F7BE6">
      <w:pPr>
        <w:pStyle w:val="ListParagraph"/>
        <w:numPr>
          <w:ilvl w:val="2"/>
          <w:numId w:val="21"/>
        </w:numPr>
      </w:pPr>
      <w:r>
        <w:t xml:space="preserve">2018 meta-analysis of four RCTs </w:t>
      </w:r>
      <w:r w:rsidR="1665E3C3">
        <w:t>demonstrated</w:t>
      </w:r>
      <w:r>
        <w:t xml:space="preserve"> no mortality benefit with extensive screening strategies vs </w:t>
      </w:r>
      <w:r w:rsidR="71D8FFAA">
        <w:t>age-appropriate</w:t>
      </w:r>
      <w:r>
        <w:t xml:space="preserve"> screening – however, cancer was detected at earlier stages</w:t>
      </w:r>
      <w:r w:rsidR="622A0DB8">
        <w:t xml:space="preserve"> in the extensive stage group.</w:t>
      </w:r>
    </w:p>
    <w:p w:rsidR="0BF82E0A" w:rsidP="5BF4D546" w:rsidRDefault="0BF82E0A" w14:paraId="55B4C942" w14:textId="078254E3">
      <w:pPr>
        <w:rPr>
          <w:b/>
          <w:bCs/>
        </w:rPr>
      </w:pPr>
      <w:r w:rsidRPr="5BF4D546">
        <w:rPr>
          <w:b/>
          <w:bCs/>
        </w:rPr>
        <w:t>Case 1 Continued</w:t>
      </w:r>
    </w:p>
    <w:p w:rsidR="60BE42A1" w:rsidP="5BF4D546" w:rsidRDefault="60BE42A1" w14:paraId="7EAD6A80" w14:textId="3017364A">
      <w:pPr>
        <w:rPr>
          <w:b/>
          <w:bCs/>
        </w:rPr>
      </w:pPr>
      <w:r w:rsidRPr="5BF4D546">
        <w:rPr>
          <w:b/>
          <w:bCs/>
        </w:rPr>
        <w:t xml:space="preserve">She is now on </w:t>
      </w:r>
      <w:r w:rsidRPr="5BF4D546" w:rsidR="00003EDF">
        <w:rPr>
          <w:b/>
          <w:bCs/>
        </w:rPr>
        <w:t>apixaban</w:t>
      </w:r>
      <w:r w:rsidRPr="5BF4D546">
        <w:rPr>
          <w:b/>
          <w:bCs/>
        </w:rPr>
        <w:t xml:space="preserve">. </w:t>
      </w:r>
      <w:r w:rsidRPr="5BF4D546" w:rsidR="04A04132">
        <w:rPr>
          <w:b/>
          <w:bCs/>
        </w:rPr>
        <w:t>One week later, you are working in the ED, when s</w:t>
      </w:r>
      <w:r w:rsidRPr="5BF4D546">
        <w:rPr>
          <w:b/>
          <w:bCs/>
        </w:rPr>
        <w:t>h</w:t>
      </w:r>
      <w:r w:rsidRPr="5BF4D546" w:rsidR="0BF82E0A">
        <w:rPr>
          <w:b/>
          <w:bCs/>
        </w:rPr>
        <w:t>e presents with hematemesis</w:t>
      </w:r>
      <w:r w:rsidRPr="5BF4D546" w:rsidR="4D6EDDBB">
        <w:rPr>
          <w:b/>
          <w:bCs/>
        </w:rPr>
        <w:t xml:space="preserve">, melena, hypotension, and altered mental status. </w:t>
      </w:r>
    </w:p>
    <w:p w:rsidR="0BF82E0A" w:rsidP="54B13940" w:rsidRDefault="0BF82E0A" w14:paraId="71536DE1" w14:textId="69F5EEA9">
      <w:pPr>
        <w:pStyle w:val="ListParagraph"/>
        <w:numPr>
          <w:ilvl w:val="0"/>
          <w:numId w:val="26"/>
        </w:numPr>
        <w:rPr>
          <w:b/>
          <w:bCs/>
        </w:rPr>
      </w:pPr>
      <w:r w:rsidRPr="269472F9">
        <w:rPr>
          <w:b/>
          <w:bCs/>
        </w:rPr>
        <w:t>Spacing</w:t>
      </w:r>
      <w:r w:rsidRPr="269472F9" w:rsidR="48691BCC">
        <w:rPr>
          <w:b/>
          <w:bCs/>
        </w:rPr>
        <w:t xml:space="preserve"> back to GIB AHD</w:t>
      </w:r>
      <w:r w:rsidRPr="269472F9">
        <w:rPr>
          <w:b/>
          <w:bCs/>
        </w:rPr>
        <w:t xml:space="preserve"> – How many pharmacologic therapies and non-pharmacologic interventions can you remember to start ordering? </w:t>
      </w:r>
    </w:p>
    <w:tbl>
      <w:tblPr>
        <w:tblStyle w:val="TableGrid"/>
        <w:tblW w:w="0" w:type="auto"/>
        <w:tblLayout w:type="fixed"/>
        <w:tblLook w:val="06A0" w:firstRow="1" w:lastRow="0" w:firstColumn="1" w:lastColumn="0" w:noHBand="1" w:noVBand="1"/>
      </w:tblPr>
      <w:tblGrid>
        <w:gridCol w:w="4680"/>
        <w:gridCol w:w="4680"/>
      </w:tblGrid>
      <w:tr w:rsidR="54B13940" w:rsidTr="5120889A" w14:paraId="766B2FCA" w14:textId="77777777">
        <w:trPr>
          <w:trHeight w:val="300"/>
        </w:trPr>
        <w:tc>
          <w:tcPr>
            <w:tcW w:w="4680" w:type="dxa"/>
          </w:tcPr>
          <w:p w:rsidR="56CD0522" w:rsidP="54B13940" w:rsidRDefault="56CD0522" w14:paraId="0CE7E916" w14:textId="7C2A409E">
            <w:pPr>
              <w:jc w:val="center"/>
              <w:rPr>
                <w:b/>
                <w:bCs/>
              </w:rPr>
            </w:pPr>
            <w:r w:rsidRPr="54B13940">
              <w:rPr>
                <w:b/>
                <w:bCs/>
              </w:rPr>
              <w:t>Pharmacologic</w:t>
            </w:r>
          </w:p>
        </w:tc>
        <w:tc>
          <w:tcPr>
            <w:tcW w:w="4680" w:type="dxa"/>
          </w:tcPr>
          <w:p w:rsidR="56CD0522" w:rsidP="54B13940" w:rsidRDefault="56CD0522" w14:paraId="09203EEF" w14:textId="746BB3FC">
            <w:pPr>
              <w:jc w:val="center"/>
              <w:rPr>
                <w:b/>
                <w:bCs/>
              </w:rPr>
            </w:pPr>
            <w:r w:rsidRPr="54B13940">
              <w:rPr>
                <w:b/>
                <w:bCs/>
              </w:rPr>
              <w:t>Non-pharmacologic</w:t>
            </w:r>
          </w:p>
        </w:tc>
      </w:tr>
      <w:tr w:rsidR="54B13940" w:rsidTr="5120889A" w14:paraId="6FEA5A0A" w14:textId="77777777">
        <w:trPr>
          <w:trHeight w:val="300"/>
        </w:trPr>
        <w:tc>
          <w:tcPr>
            <w:tcW w:w="4680" w:type="dxa"/>
          </w:tcPr>
          <w:p w:rsidR="56CD0522" w:rsidP="54B13940" w:rsidRDefault="56CD0522" w14:paraId="34C403D0" w14:textId="07C4F0DA">
            <w:r>
              <w:t>IV PPI BID</w:t>
            </w:r>
          </w:p>
        </w:tc>
        <w:tc>
          <w:tcPr>
            <w:tcW w:w="4680" w:type="dxa"/>
          </w:tcPr>
          <w:p w:rsidR="56CD0522" w:rsidP="54B13940" w:rsidRDefault="4018F7BE" w14:paraId="42638179" w14:textId="66EFA58B">
            <w:r>
              <w:t>Two large bore IVs</w:t>
            </w:r>
          </w:p>
        </w:tc>
      </w:tr>
      <w:tr w:rsidR="54B13940" w:rsidTr="5120889A" w14:paraId="0E8AD02E" w14:textId="77777777">
        <w:trPr>
          <w:trHeight w:val="300"/>
        </w:trPr>
        <w:tc>
          <w:tcPr>
            <w:tcW w:w="4680" w:type="dxa"/>
          </w:tcPr>
          <w:p w:rsidR="56CD0522" w:rsidP="54B13940" w:rsidRDefault="56CD0522" w14:paraId="1DE012D7" w14:textId="44EEC2E7">
            <w:r>
              <w:t xml:space="preserve">Ceftriaxone for SBP ppx </w:t>
            </w:r>
            <w:r w:rsidR="7B2AF350">
              <w:t>(</w:t>
            </w:r>
            <w:r>
              <w:t>if cirrhotic</w:t>
            </w:r>
            <w:r w:rsidR="019189B5">
              <w:t>)</w:t>
            </w:r>
          </w:p>
        </w:tc>
        <w:tc>
          <w:tcPr>
            <w:tcW w:w="4680" w:type="dxa"/>
          </w:tcPr>
          <w:p w:rsidR="56CD0522" w:rsidP="54B13940" w:rsidRDefault="4018F7BE" w14:paraId="4DC9B524" w14:textId="54E76162">
            <w:r>
              <w:t>Type and screen</w:t>
            </w:r>
            <w:r w:rsidR="1DCF6112">
              <w:t>/Coags/serial Hgb</w:t>
            </w:r>
          </w:p>
        </w:tc>
      </w:tr>
      <w:tr w:rsidR="54B13940" w:rsidTr="5120889A" w14:paraId="2DC43199" w14:textId="77777777">
        <w:trPr>
          <w:trHeight w:val="300"/>
        </w:trPr>
        <w:tc>
          <w:tcPr>
            <w:tcW w:w="4680" w:type="dxa"/>
          </w:tcPr>
          <w:p w:rsidR="56CD0522" w:rsidP="54B13940" w:rsidRDefault="043A84DB" w14:paraId="7A0EC654" w14:textId="0DBC921C">
            <w:r>
              <w:t>Octreotide</w:t>
            </w:r>
            <w:r w:rsidR="71A9AD39">
              <w:t xml:space="preserve"> for variceal hemorrhage</w:t>
            </w:r>
            <w:r w:rsidR="505D79CC">
              <w:t xml:space="preserve"> (if cirrhotic)</w:t>
            </w:r>
          </w:p>
        </w:tc>
        <w:tc>
          <w:tcPr>
            <w:tcW w:w="4680" w:type="dxa"/>
          </w:tcPr>
          <w:p w:rsidR="56CD0522" w:rsidP="54B13940" w:rsidRDefault="56CD0522" w14:paraId="5FCE93D0" w14:textId="0E672CDE">
            <w:r>
              <w:t>Consent for blood</w:t>
            </w:r>
          </w:p>
        </w:tc>
      </w:tr>
      <w:tr w:rsidR="6E7E629B" w:rsidTr="5120889A" w14:paraId="363010F4" w14:textId="77777777">
        <w:trPr>
          <w:trHeight w:val="300"/>
        </w:trPr>
        <w:tc>
          <w:tcPr>
            <w:tcW w:w="4680" w:type="dxa"/>
          </w:tcPr>
          <w:p w:rsidR="7BA02226" w:rsidP="6E7E629B" w:rsidRDefault="7BA02226" w14:paraId="19D82333" w14:textId="02125850">
            <w:r>
              <w:t>Adequate resuscitation/bolus IVF</w:t>
            </w:r>
          </w:p>
        </w:tc>
        <w:tc>
          <w:tcPr>
            <w:tcW w:w="4680" w:type="dxa"/>
          </w:tcPr>
          <w:p w:rsidR="1330E38D" w:rsidP="6E7E629B" w:rsidRDefault="1330E38D" w14:paraId="15E10829" w14:textId="68B2DA08">
            <w:r>
              <w:t>Consider airway protection</w:t>
            </w:r>
          </w:p>
        </w:tc>
      </w:tr>
      <w:tr w:rsidR="54B13940" w:rsidTr="5120889A" w14:paraId="407AD2C6" w14:textId="77777777">
        <w:trPr>
          <w:trHeight w:val="300"/>
        </w:trPr>
        <w:tc>
          <w:tcPr>
            <w:tcW w:w="4680" w:type="dxa"/>
          </w:tcPr>
          <w:p w:rsidR="56CD0522" w:rsidP="54B13940" w:rsidRDefault="56CD0522" w14:paraId="2EA7BB17" w14:textId="3AC3B7F6">
            <w:r>
              <w:t>Transfuse pRBC for Hgb &lt;7</w:t>
            </w:r>
          </w:p>
        </w:tc>
        <w:tc>
          <w:tcPr>
            <w:tcW w:w="4680" w:type="dxa"/>
          </w:tcPr>
          <w:p w:rsidR="56CD0522" w:rsidP="54B13940" w:rsidRDefault="5AF294BF" w14:paraId="5F1E9E5D" w14:textId="61D3F1C9">
            <w:r>
              <w:t>GI consult/</w:t>
            </w:r>
            <w:r w:rsidR="6C9E30B7">
              <w:t>EGD</w:t>
            </w:r>
          </w:p>
        </w:tc>
      </w:tr>
    </w:tbl>
    <w:p w:rsidR="54B13940" w:rsidP="54B13940" w:rsidRDefault="54B13940" w14:paraId="629541AA" w14:textId="78BE2B9A"/>
    <w:p w:rsidR="1EBCECEF" w:rsidP="54B13940" w:rsidRDefault="1856568B" w14:paraId="4A7F568F" w14:textId="29FFE448">
      <w:pPr>
        <w:pStyle w:val="ListParagraph"/>
        <w:numPr>
          <w:ilvl w:val="0"/>
          <w:numId w:val="26"/>
        </w:numPr>
        <w:rPr>
          <w:b/>
          <w:bCs/>
        </w:rPr>
      </w:pPr>
      <w:r w:rsidRPr="269472F9">
        <w:rPr>
          <w:b/>
          <w:bCs/>
        </w:rPr>
        <w:t xml:space="preserve">Unfortunately, </w:t>
      </w:r>
      <w:r w:rsidRPr="269472F9" w:rsidR="506576D4">
        <w:rPr>
          <w:b/>
          <w:bCs/>
        </w:rPr>
        <w:t>s</w:t>
      </w:r>
      <w:r w:rsidRPr="269472F9">
        <w:rPr>
          <w:b/>
          <w:bCs/>
        </w:rPr>
        <w:t>he is too confused to answer any of your history questions and med-rec. I</w:t>
      </w:r>
      <w:r w:rsidRPr="269472F9" w:rsidR="2916B324">
        <w:rPr>
          <w:b/>
          <w:bCs/>
        </w:rPr>
        <w:t>s there an objective way to monitor her coagulopathy?</w:t>
      </w:r>
    </w:p>
    <w:p w:rsidR="11FBEAC6" w:rsidP="5BF4D546" w:rsidRDefault="11FBEAC6" w14:paraId="44120F8F" w14:textId="67E2F10F">
      <w:pPr>
        <w:pStyle w:val="ListParagraph"/>
        <w:numPr>
          <w:ilvl w:val="0"/>
          <w:numId w:val="20"/>
        </w:numPr>
      </w:pPr>
      <w:r>
        <w:t>For patients on DOACs, INR or PTT are not reliable. You should NOT be using these tests to assess her coagulopathy.</w:t>
      </w:r>
    </w:p>
    <w:p w:rsidR="1EBCECEF" w:rsidP="269472F9" w:rsidRDefault="2916B324" w14:paraId="47BB11ED" w14:textId="0D04CDDD">
      <w:pPr>
        <w:pStyle w:val="ListParagraph"/>
        <w:numPr>
          <w:ilvl w:val="0"/>
          <w:numId w:val="1"/>
        </w:numPr>
      </w:pPr>
      <w:r>
        <w:t>Anti-</w:t>
      </w:r>
      <w:r w:rsidR="1EBCECEF">
        <w:t>Xa levels</w:t>
      </w:r>
      <w:r w:rsidR="6B498A7C">
        <w:t>:</w:t>
      </w:r>
    </w:p>
    <w:p w:rsidR="1EBCECEF" w:rsidP="5BF4D546" w:rsidRDefault="1916B23A" w14:paraId="680E517F" w14:textId="7C96276A">
      <w:pPr>
        <w:pStyle w:val="ListParagraph"/>
        <w:numPr>
          <w:ilvl w:val="1"/>
          <w:numId w:val="20"/>
        </w:numPr>
      </w:pPr>
      <w:r>
        <w:t>Anti-Xa is a functional assay performed by adding patient plasma to reagent factor Xa and measuring the activity of factor Xa using an artificial factor Xa substrate.</w:t>
      </w:r>
    </w:p>
    <w:p w:rsidR="1EBCECEF" w:rsidP="269472F9" w:rsidRDefault="75B2EF35" w14:paraId="729E00ED" w14:textId="4C9B9D1D">
      <w:pPr>
        <w:pStyle w:val="ListParagraph"/>
        <w:numPr>
          <w:ilvl w:val="1"/>
          <w:numId w:val="20"/>
        </w:numPr>
        <w:rPr>
          <w:i/>
          <w:iCs/>
          <w:u w:val="single"/>
        </w:rPr>
      </w:pPr>
      <w:r>
        <w:t xml:space="preserve">Can be used to monitor UFH, LMWH, or Factor Xa inhibitors. However, it is critically important that the assay be calibrated to the specific </w:t>
      </w:r>
      <w:r w:rsidR="5653E51D">
        <w:t>drug</w:t>
      </w:r>
      <w:r>
        <w:t>.</w:t>
      </w:r>
      <w:r w:rsidR="57459E63">
        <w:t xml:space="preserve"> </w:t>
      </w:r>
      <w:r w:rsidRPr="269472F9" w:rsidR="705D0772">
        <w:rPr>
          <w:i/>
          <w:iCs/>
          <w:u w:val="single"/>
        </w:rPr>
        <w:t>At this time, UC</w:t>
      </w:r>
      <w:r w:rsidRPr="269472F9" w:rsidR="1213E491">
        <w:rPr>
          <w:i/>
          <w:iCs/>
          <w:u w:val="single"/>
        </w:rPr>
        <w:t xml:space="preserve">’s lab is not calibrated to monitor DOAC levels, and thus should not be used to </w:t>
      </w:r>
      <w:r w:rsidRPr="269472F9" w:rsidR="241F3BFC">
        <w:rPr>
          <w:i/>
          <w:iCs/>
          <w:u w:val="single"/>
        </w:rPr>
        <w:t>monitor DOACs</w:t>
      </w:r>
      <w:r w:rsidRPr="269472F9" w:rsidR="241F3BFC">
        <w:t>.</w:t>
      </w:r>
    </w:p>
    <w:p w:rsidR="1EBCECEF" w:rsidP="5BF4D546" w:rsidRDefault="63035E2B" w14:paraId="4FDA14D0" w14:textId="1E5B2037">
      <w:pPr>
        <w:pStyle w:val="ListParagraph"/>
        <w:numPr>
          <w:ilvl w:val="1"/>
          <w:numId w:val="20"/>
        </w:numPr>
      </w:pPr>
      <w:r>
        <w:t>T</w:t>
      </w:r>
      <w:r w:rsidR="2DCC6B74">
        <w:t>here are t</w:t>
      </w:r>
      <w:r w:rsidR="57669828">
        <w:t>wo A</w:t>
      </w:r>
      <w:r w:rsidR="170EFF94">
        <w:t>nt</w:t>
      </w:r>
      <w:r w:rsidR="38A718F0">
        <w:t>i-X</w:t>
      </w:r>
      <w:r w:rsidR="21F97748">
        <w:t>a</w:t>
      </w:r>
      <w:r w:rsidR="7C62AD0E">
        <w:t xml:space="preserve"> </w:t>
      </w:r>
      <w:r w:rsidR="5F169A35">
        <w:t>levels</w:t>
      </w:r>
      <w:r w:rsidR="7D529F70">
        <w:t xml:space="preserve"> in Epic</w:t>
      </w:r>
      <w:r w:rsidR="3457D467">
        <w:t>, so be sure you are ordering the correct one!</w:t>
      </w:r>
    </w:p>
    <w:p w:rsidR="4B2526AD" w:rsidP="269472F9" w:rsidRDefault="4B2526AD" w14:paraId="3684E94E" w14:textId="7B3913CE">
      <w:pPr>
        <w:pStyle w:val="ListParagraph"/>
        <w:numPr>
          <w:ilvl w:val="2"/>
          <w:numId w:val="20"/>
        </w:numPr>
      </w:pPr>
      <w:r>
        <w:t>Anti-Xa for DOACs is a send-out lab and takes about 2 weeks to return</w:t>
      </w:r>
      <w:r w:rsidR="10D6727D">
        <w:t>, so n</w:t>
      </w:r>
      <w:r>
        <w:t>ot helpful in acute trauma.</w:t>
      </w:r>
      <w:r w:rsidR="23E2911A">
        <w:t xml:space="preserve"> Could consider sending this out when patients are on CYP inducers (</w:t>
      </w:r>
      <w:r w:rsidR="1D0BA79E">
        <w:t>ie</w:t>
      </w:r>
      <w:r w:rsidR="23E2911A">
        <w:t xml:space="preserve"> </w:t>
      </w:r>
      <w:r w:rsidR="23F7FA92">
        <w:t>carbamazepine or rifampin).</w:t>
      </w:r>
    </w:p>
    <w:p w:rsidR="1EBCECEF" w:rsidP="5BF4D546" w:rsidRDefault="237D8A75" w14:paraId="666364F8" w14:textId="619CB89B">
      <w:pPr>
        <w:pStyle w:val="ListParagraph"/>
        <w:numPr>
          <w:ilvl w:val="2"/>
          <w:numId w:val="20"/>
        </w:numPr>
      </w:pPr>
      <w:r>
        <w:t>A</w:t>
      </w:r>
      <w:r w:rsidR="3CC1CD24">
        <w:t>nt</w:t>
      </w:r>
      <w:r w:rsidR="6264FDD5">
        <w:t>i-</w:t>
      </w:r>
      <w:r w:rsidR="4C5092DB">
        <w:t xml:space="preserve">Xa </w:t>
      </w:r>
      <w:r w:rsidR="2F57BC71">
        <w:t xml:space="preserve">unfractionated heparin </w:t>
      </w:r>
      <w:r w:rsidR="1262F16D">
        <w:t xml:space="preserve">– </w:t>
      </w:r>
      <w:r w:rsidR="7D6D5EC4">
        <w:t>helpful for</w:t>
      </w:r>
      <w:r w:rsidR="30A773A0">
        <w:t xml:space="preserve"> monitor</w:t>
      </w:r>
      <w:r w:rsidR="26F8ECF5">
        <w:t>ing</w:t>
      </w:r>
      <w:r w:rsidR="30A773A0">
        <w:t xml:space="preserve"> someone’s heparin if they have a chronically prolonged PTT (maybe like </w:t>
      </w:r>
      <w:r w:rsidR="29E420D9">
        <w:t>with lupus anticoagulant</w:t>
      </w:r>
      <w:r w:rsidR="30A773A0">
        <w:t xml:space="preserve">). </w:t>
      </w:r>
    </w:p>
    <w:p w:rsidR="095C2089" w:rsidP="5BF4D546" w:rsidRDefault="095C2089" w14:paraId="2E6414EF" w14:textId="04344C96">
      <w:pPr>
        <w:pStyle w:val="ListParagraph"/>
        <w:numPr>
          <w:ilvl w:val="2"/>
          <w:numId w:val="20"/>
        </w:numPr>
      </w:pPr>
      <w:r>
        <w:t xml:space="preserve">Anti-Xa </w:t>
      </w:r>
      <w:r w:rsidR="28458D9C">
        <w:t>LMW</w:t>
      </w:r>
      <w:r w:rsidR="443410AF">
        <w:t xml:space="preserve"> </w:t>
      </w:r>
      <w:r w:rsidR="28458D9C">
        <w:t>H</w:t>
      </w:r>
      <w:r w:rsidR="443410AF">
        <w:t>eparin</w:t>
      </w:r>
      <w:r w:rsidR="1E3CD7BA">
        <w:t xml:space="preserve"> – can be used to monitor </w:t>
      </w:r>
      <w:r w:rsidR="62C4212D">
        <w:t>levels</w:t>
      </w:r>
      <w:r w:rsidR="1E3CD7BA">
        <w:t xml:space="preserve"> at extremes of body weight or pregnancy. There is data </w:t>
      </w:r>
      <w:r w:rsidR="5FE12581">
        <w:t>to suggest that BMI &gt;40, therapeutic LMWH is 0.8 mg/kg BID rather than the typical 1 mg/kg BID. This has to do with the distribution of body water vs adipose tiss</w:t>
      </w:r>
      <w:r w:rsidR="15200BB9">
        <w:t>ue.</w:t>
      </w:r>
    </w:p>
    <w:p w:rsidR="3B29606E" w:rsidP="269472F9" w:rsidRDefault="3B29606E" w14:paraId="29E26792" w14:textId="08B6B1F2">
      <w:pPr>
        <w:pStyle w:val="ListParagraph"/>
        <w:numPr>
          <w:ilvl w:val="2"/>
          <w:numId w:val="20"/>
        </w:numPr>
        <w:rPr>
          <w:i/>
          <w:iCs/>
        </w:rPr>
      </w:pPr>
      <w:r w:rsidRPr="269472F9">
        <w:rPr>
          <w:i/>
          <w:iCs/>
        </w:rPr>
        <w:t xml:space="preserve">Please refer to </w:t>
      </w:r>
      <w:r w:rsidRPr="269472F9" w:rsidR="30A5F25B">
        <w:rPr>
          <w:i/>
          <w:iCs/>
        </w:rPr>
        <w:t xml:space="preserve">number </w:t>
      </w:r>
      <w:r w:rsidRPr="269472F9">
        <w:rPr>
          <w:i/>
          <w:iCs/>
        </w:rPr>
        <w:t>6</w:t>
      </w:r>
      <w:r w:rsidRPr="269472F9" w:rsidR="235A75F9">
        <w:rPr>
          <w:i/>
          <w:iCs/>
        </w:rPr>
        <w:t xml:space="preserve"> in the appendix</w:t>
      </w:r>
      <w:r w:rsidRPr="269472F9" w:rsidR="62427E53">
        <w:rPr>
          <w:i/>
          <w:iCs/>
        </w:rPr>
        <w:t xml:space="preserve"> to see the Epic order</w:t>
      </w:r>
      <w:r w:rsidRPr="269472F9">
        <w:rPr>
          <w:i/>
          <w:iCs/>
        </w:rPr>
        <w:t>.</w:t>
      </w:r>
    </w:p>
    <w:p w:rsidR="4B07E687" w:rsidP="269472F9" w:rsidRDefault="4B07E687" w14:paraId="36F20358" w14:textId="669CCB38">
      <w:pPr>
        <w:pStyle w:val="ListParagraph"/>
        <w:numPr>
          <w:ilvl w:val="0"/>
          <w:numId w:val="1"/>
        </w:numPr>
      </w:pPr>
      <w:r>
        <w:t>TEGs</w:t>
      </w:r>
      <w:r w:rsidR="120B2B2B">
        <w:t xml:space="preserve"> </w:t>
      </w:r>
      <w:r w:rsidR="5E104F88">
        <w:t>are a really fun discussion. It is a type of viscoelastic test</w:t>
      </w:r>
      <w:r w:rsidR="0A05A3B0">
        <w:t xml:space="preserve"> performed on whole blood that is able to assess the full hemostatic process including platelet activation, clot formation, and clot lysis. </w:t>
      </w:r>
    </w:p>
    <w:p w:rsidR="5B5A19EB" w:rsidP="5BF4D546" w:rsidRDefault="0A05A3B0" w14:paraId="79F8AD8F" w14:textId="3A196DA2">
      <w:pPr>
        <w:pStyle w:val="ListParagraph"/>
        <w:numPr>
          <w:ilvl w:val="1"/>
          <w:numId w:val="20"/>
        </w:numPr>
      </w:pPr>
      <w:r>
        <w:t>Physical properties of the clot are measured by use of a cylindrical cup that os</w:t>
      </w:r>
      <w:r w:rsidR="5B5A19EB">
        <w:t>cillates. As the clot forms, the torque of the rotating cup is transmitted to a pin and the degree of the pin rotation is converted into an electrical signal.</w:t>
      </w:r>
    </w:p>
    <w:p w:rsidR="5B5A19EB" w:rsidP="5120889A" w:rsidRDefault="5B5A19EB" w14:paraId="3D3F5DBB" w14:textId="130FE7C7">
      <w:pPr>
        <w:pStyle w:val="ListParagraph"/>
        <w:numPr>
          <w:ilvl w:val="0"/>
          <w:numId w:val="20"/>
        </w:numPr>
      </w:pPr>
      <w:r>
        <w:t xml:space="preserve">TEGs have largely been validated in trauma, cardiac surgery, and perioperative management of liver transplants. </w:t>
      </w:r>
      <w:r w:rsidRPr="269472F9">
        <w:rPr>
          <w:i/>
          <w:iCs/>
          <w:u w:val="single"/>
        </w:rPr>
        <w:t>The use in general Hematology practice remains uncertain.</w:t>
      </w:r>
      <w:r w:rsidRPr="269472F9" w:rsidR="7FA29EA1">
        <w:rPr>
          <w:i/>
          <w:iCs/>
        </w:rPr>
        <w:t xml:space="preserve"> </w:t>
      </w:r>
    </w:p>
    <w:p w:rsidR="7FA29EA1" w:rsidP="5120889A" w:rsidRDefault="7FA29EA1" w14:paraId="6AB8416F" w14:textId="162AD710">
      <w:pPr>
        <w:pStyle w:val="ListParagraph"/>
        <w:numPr>
          <w:ilvl w:val="1"/>
          <w:numId w:val="20"/>
        </w:numPr>
      </w:pPr>
      <w:r>
        <w:t>In general, very fascinating test, but probably should not use them unless you are preparing liver transplants for the OR or in an ICU setting.</w:t>
      </w:r>
    </w:p>
    <w:p w:rsidR="0A05A3B0" w:rsidP="5120889A" w:rsidRDefault="0A05A3B0" w14:paraId="00C7F312" w14:textId="416337C9">
      <w:pPr>
        <w:pStyle w:val="ListParagraph"/>
        <w:numPr>
          <w:ilvl w:val="0"/>
          <w:numId w:val="20"/>
        </w:numPr>
        <w:rPr>
          <w:i/>
          <w:iCs/>
        </w:rPr>
      </w:pPr>
      <w:r w:rsidRPr="269472F9">
        <w:rPr>
          <w:i/>
          <w:iCs/>
        </w:rPr>
        <w:t>Please see the interpretation graph in the appendix (</w:t>
      </w:r>
      <w:r w:rsidRPr="269472F9" w:rsidR="2D44BA95">
        <w:rPr>
          <w:i/>
          <w:iCs/>
        </w:rPr>
        <w:t xml:space="preserve">number </w:t>
      </w:r>
      <w:r w:rsidRPr="269472F9" w:rsidR="63D06C84">
        <w:rPr>
          <w:i/>
          <w:iCs/>
        </w:rPr>
        <w:t>7</w:t>
      </w:r>
      <w:r w:rsidRPr="269472F9">
        <w:rPr>
          <w:i/>
          <w:iCs/>
        </w:rPr>
        <w:t>).</w:t>
      </w:r>
    </w:p>
    <w:p w:rsidR="6219AF95" w:rsidP="5BF4D546" w:rsidRDefault="45050DFA" w14:paraId="5A82963E" w14:textId="1B6B6DD7">
      <w:pPr>
        <w:pStyle w:val="ListParagraph"/>
        <w:numPr>
          <w:ilvl w:val="0"/>
          <w:numId w:val="26"/>
        </w:numPr>
        <w:rPr>
          <w:b/>
          <w:bCs/>
        </w:rPr>
      </w:pPr>
      <w:r w:rsidRPr="269472F9">
        <w:rPr>
          <w:b/>
          <w:bCs/>
        </w:rPr>
        <w:t>Are there any reversal agents for the following anticoagulants?</w:t>
      </w:r>
    </w:p>
    <w:p w:rsidR="6219AF95" w:rsidP="54B13940" w:rsidRDefault="45050DFA" w14:paraId="6D8F12E8" w14:textId="07AAEE52">
      <w:pPr>
        <w:pStyle w:val="ListParagraph"/>
        <w:numPr>
          <w:ilvl w:val="0"/>
          <w:numId w:val="18"/>
        </w:numPr>
      </w:pPr>
      <w:r>
        <w:t xml:space="preserve">Apixaban/Rivaroxaban: </w:t>
      </w:r>
      <w:r w:rsidR="78B6A1BB">
        <w:t>Andexanet alfa</w:t>
      </w:r>
      <w:r w:rsidR="6A8F9B31">
        <w:t xml:space="preserve"> – suggested </w:t>
      </w:r>
      <w:r w:rsidR="611D4248">
        <w:t>only for life threatening bleeding</w:t>
      </w:r>
      <w:r w:rsidR="3716FF7F">
        <w:t xml:space="preserve"> (ie intracranial bleeds, severe GIB)</w:t>
      </w:r>
      <w:r w:rsidR="2134C8C8">
        <w:t xml:space="preserve"> in addition to antifibrinolytic therapy (</w:t>
      </w:r>
      <w:r w:rsidR="69B06BED">
        <w:t>tranexamic</w:t>
      </w:r>
      <w:r w:rsidR="2134C8C8">
        <w:t xml:space="preserve"> acid). VERY EXPENSIVE!</w:t>
      </w:r>
      <w:r w:rsidR="1B526486">
        <w:t xml:space="preserve"> 4-factor PCC is reasonable alternative if andexanet alpha not available.</w:t>
      </w:r>
    </w:p>
    <w:p w:rsidR="6219AF95" w:rsidP="54B13940" w:rsidRDefault="45050DFA" w14:paraId="1B7CEA62" w14:textId="24066201">
      <w:pPr>
        <w:pStyle w:val="ListParagraph"/>
        <w:numPr>
          <w:ilvl w:val="0"/>
          <w:numId w:val="18"/>
        </w:numPr>
      </w:pPr>
      <w:r>
        <w:t>Dabigatran</w:t>
      </w:r>
      <w:r w:rsidR="68EB95B3">
        <w:t>: idarucizumab</w:t>
      </w:r>
      <w:r w:rsidR="3633BF36">
        <w:t xml:space="preserve"> – </w:t>
      </w:r>
      <w:r w:rsidR="4AB7E03D">
        <w:t xml:space="preserve">different medication, but </w:t>
      </w:r>
      <w:r w:rsidR="3633BF36">
        <w:t>otherwise</w:t>
      </w:r>
      <w:r w:rsidR="2A68E930">
        <w:t>,</w:t>
      </w:r>
      <w:r w:rsidR="3633BF36">
        <w:t xml:space="preserve"> similar</w:t>
      </w:r>
      <w:r w:rsidR="2AB29DEB">
        <w:t xml:space="preserve"> indications/cost</w:t>
      </w:r>
      <w:r w:rsidR="3633BF36">
        <w:t xml:space="preserve"> to above.</w:t>
      </w:r>
    </w:p>
    <w:p w:rsidR="6219AF95" w:rsidP="54B13940" w:rsidRDefault="45050DFA" w14:paraId="43497E33" w14:textId="38AA2694">
      <w:pPr>
        <w:pStyle w:val="ListParagraph"/>
        <w:numPr>
          <w:ilvl w:val="0"/>
          <w:numId w:val="18"/>
        </w:numPr>
      </w:pPr>
      <w:r>
        <w:t>Warfarin</w:t>
      </w:r>
      <w:r w:rsidR="2C656976">
        <w:t>: vitamin K and PCC.</w:t>
      </w:r>
      <w:r w:rsidR="66169E73">
        <w:t xml:space="preserve"> Vitamin K takes a bit longer</w:t>
      </w:r>
      <w:r w:rsidR="3BCA2247">
        <w:t xml:space="preserve"> (cheaper),</w:t>
      </w:r>
      <w:r w:rsidR="66169E73">
        <w:t xml:space="preserve"> but PCC provides the vitamin K-dependent factors immediately.</w:t>
      </w:r>
    </w:p>
    <w:p w:rsidR="45050DFA" w:rsidP="0B279A01" w:rsidRDefault="45050DFA" w14:paraId="0FA9F6FC" w14:textId="44BD10B3">
      <w:pPr>
        <w:pStyle w:val="ListParagraph"/>
        <w:numPr>
          <w:ilvl w:val="0"/>
          <w:numId w:val="18"/>
        </w:numPr>
      </w:pPr>
      <w:r>
        <w:t>Heparin</w:t>
      </w:r>
      <w:r w:rsidR="6F554E4C">
        <w:t xml:space="preserve">: protamine. Causes </w:t>
      </w:r>
      <w:r w:rsidR="63DDE853">
        <w:t xml:space="preserve">vasodilation, which frequently causes transient, mild-moderate hypotension. </w:t>
      </w:r>
      <w:r w:rsidR="2F129615">
        <w:t>Other side effects include IgE-mediated a</w:t>
      </w:r>
      <w:r w:rsidR="63DDE853">
        <w:t>naphylaxis</w:t>
      </w:r>
      <w:r w:rsidR="1D8F20FE">
        <w:t xml:space="preserve"> with mast cell degranulation. It can also cause pulmonary vasoconstriction.</w:t>
      </w:r>
    </w:p>
    <w:p w:rsidR="70C06594" w:rsidP="5BF4D546" w:rsidRDefault="70C06594" w14:paraId="67E783F3" w14:textId="6763AD36">
      <w:pPr>
        <w:pStyle w:val="ListParagraph"/>
        <w:numPr>
          <w:ilvl w:val="0"/>
          <w:numId w:val="26"/>
        </w:numPr>
        <w:rPr>
          <w:b/>
          <w:bCs/>
        </w:rPr>
      </w:pPr>
      <w:r w:rsidRPr="269472F9">
        <w:rPr>
          <w:b/>
          <w:bCs/>
        </w:rPr>
        <w:t>Would you consider placing an IVC filter in the patient? Why or why not?</w:t>
      </w:r>
    </w:p>
    <w:p w:rsidR="2C1C24EB" w:rsidP="5BF4D546" w:rsidRDefault="2C1C24EB" w14:paraId="09402283" w14:textId="22798AEE">
      <w:pPr>
        <w:pStyle w:val="ListParagraph"/>
        <w:numPr>
          <w:ilvl w:val="0"/>
          <w:numId w:val="9"/>
        </w:numPr>
      </w:pPr>
      <w:r>
        <w:t xml:space="preserve">In general, IVC filters are NOT recommended for acute DVT. </w:t>
      </w:r>
    </w:p>
    <w:p w:rsidR="2C1C24EB" w:rsidP="5BF4D546" w:rsidRDefault="2C1C24EB" w14:paraId="5D54170B" w14:textId="3E13281A">
      <w:pPr>
        <w:pStyle w:val="ListParagraph"/>
        <w:numPr>
          <w:ilvl w:val="0"/>
          <w:numId w:val="9"/>
        </w:numPr>
      </w:pPr>
      <w:r>
        <w:t>When they are used, they are used in patients who have a contraindication to AC therapy (ie recent surgery, hemorrhagic stroke, active bleeding).</w:t>
      </w:r>
    </w:p>
    <w:p w:rsidR="635272B3" w:rsidP="5BF4D546" w:rsidRDefault="635272B3" w14:paraId="3326F036" w14:textId="2C90E185">
      <w:pPr>
        <w:pStyle w:val="ListParagraph"/>
        <w:numPr>
          <w:ilvl w:val="0"/>
          <w:numId w:val="9"/>
        </w:numPr>
      </w:pPr>
      <w:r>
        <w:t>Retrospective and observational data in patients with recurrent PEs show significantly decreased PE</w:t>
      </w:r>
      <w:r w:rsidR="578DAA2F">
        <w:t>, but no change in mortality.</w:t>
      </w:r>
    </w:p>
    <w:p w:rsidR="07C5671B" w:rsidP="5BF4D546" w:rsidRDefault="07C5671B" w14:paraId="3B5B8D1A" w14:textId="2F73975C">
      <w:pPr>
        <w:pStyle w:val="ListParagraph"/>
        <w:numPr>
          <w:ilvl w:val="0"/>
          <w:numId w:val="9"/>
        </w:numPr>
      </w:pPr>
      <w:r>
        <w:t>If you do place an IVC filter, it is very important that it be removed when feasible.</w:t>
      </w:r>
      <w:r w:rsidR="332FBC01">
        <w:t xml:space="preserve"> If they are left in</w:t>
      </w:r>
      <w:r w:rsidR="0FCBF8FD">
        <w:t xml:space="preserve"> longterm</w:t>
      </w:r>
      <w:r w:rsidR="332FBC01">
        <w:t xml:space="preserve">, this foreign material can be prothrombotic and </w:t>
      </w:r>
      <w:r w:rsidR="54A9F60E">
        <w:t>propagates</w:t>
      </w:r>
      <w:r w:rsidR="332FBC01">
        <w:t xml:space="preserve"> clots itself (such irony!)</w:t>
      </w:r>
    </w:p>
    <w:p w:rsidR="269472F9" w:rsidP="269472F9" w:rsidRDefault="269472F9" w14:paraId="0C63E45F" w14:textId="18098120"/>
    <w:p w:rsidR="2D0037B6" w:rsidP="5BF4D546" w:rsidRDefault="2D0037B6" w14:paraId="64A4B85B" w14:textId="7C0052C6">
      <w:pPr>
        <w:rPr>
          <w:b/>
          <w:bCs/>
        </w:rPr>
      </w:pPr>
      <w:r w:rsidRPr="5BF4D546">
        <w:rPr>
          <w:b/>
          <w:bCs/>
        </w:rPr>
        <w:t>Case 2</w:t>
      </w:r>
    </w:p>
    <w:p w:rsidR="2D0037B6" w:rsidP="5BF4D546" w:rsidRDefault="028E7C4C" w14:paraId="2F8C1B2A" w14:textId="2A846BFC">
      <w:pPr>
        <w:rPr>
          <w:b/>
          <w:bCs/>
        </w:rPr>
      </w:pPr>
      <w:r w:rsidRPr="5120889A">
        <w:rPr>
          <w:b/>
          <w:bCs/>
        </w:rPr>
        <w:t>Paul</w:t>
      </w:r>
      <w:r w:rsidRPr="5120889A" w:rsidR="205DBDB4">
        <w:rPr>
          <w:b/>
          <w:bCs/>
        </w:rPr>
        <w:t>-</w:t>
      </w:r>
      <w:r w:rsidRPr="5120889A">
        <w:rPr>
          <w:b/>
          <w:bCs/>
        </w:rPr>
        <w:t xml:space="preserve">Wong Patty is a 60 yo female </w:t>
      </w:r>
      <w:r w:rsidRPr="5120889A" w:rsidR="6EC6FD46">
        <w:rPr>
          <w:b/>
          <w:bCs/>
        </w:rPr>
        <w:t xml:space="preserve">who is currently in </w:t>
      </w:r>
      <w:r w:rsidRPr="5120889A" w:rsidR="47B13094">
        <w:rPr>
          <w:b/>
          <w:bCs/>
        </w:rPr>
        <w:t xml:space="preserve">the PACU </w:t>
      </w:r>
      <w:r w:rsidRPr="5120889A" w:rsidR="6EC6FD46">
        <w:rPr>
          <w:b/>
          <w:bCs/>
        </w:rPr>
        <w:t xml:space="preserve">for an elective hip replacement. Preop coags were sent and they found a prolonged PTT. You are on the Hematology consult team, and the Anesthesiologist asks you what to do next. </w:t>
      </w:r>
    </w:p>
    <w:p w:rsidR="52BAD4B0" w:rsidP="5BF4D546" w:rsidRDefault="52BAD4B0" w14:paraId="527B1E8F" w14:textId="385DD15B">
      <w:pPr>
        <w:pStyle w:val="ListParagraph"/>
        <w:numPr>
          <w:ilvl w:val="0"/>
          <w:numId w:val="23"/>
        </w:numPr>
        <w:rPr>
          <w:b/>
          <w:bCs/>
        </w:rPr>
      </w:pPr>
      <w:r w:rsidRPr="5BF4D546">
        <w:rPr>
          <w:b/>
          <w:bCs/>
        </w:rPr>
        <w:t>What history would you like to obtain from this patient? As you ask history que</w:t>
      </w:r>
      <w:r w:rsidRPr="5BF4D546" w:rsidR="5C4D99B9">
        <w:rPr>
          <w:b/>
          <w:bCs/>
        </w:rPr>
        <w:t>stions</w:t>
      </w:r>
      <w:r w:rsidRPr="5BF4D546">
        <w:rPr>
          <w:b/>
          <w:bCs/>
        </w:rPr>
        <w:t xml:space="preserve">, explain </w:t>
      </w:r>
      <w:r w:rsidRPr="5BF4D546" w:rsidR="4E7E2FEE">
        <w:rPr>
          <w:b/>
          <w:bCs/>
        </w:rPr>
        <w:t>why you asked that history question.</w:t>
      </w:r>
    </w:p>
    <w:p w:rsidR="52BAD4B0" w:rsidP="0B279A01" w:rsidRDefault="52BAD4B0" w14:paraId="085AF187" w14:textId="23811E93">
      <w:pPr>
        <w:pStyle w:val="ListParagraph"/>
        <w:numPr>
          <w:ilvl w:val="0"/>
          <w:numId w:val="16"/>
        </w:numPr>
      </w:pPr>
      <w:r>
        <w:t>No prior bleeding events (no heavy menses or mucosal bleeding)</w:t>
      </w:r>
      <w:r w:rsidR="7431CF0F">
        <w:t xml:space="preserve"> -&gt; hemophilia or other factor deficiency</w:t>
      </w:r>
    </w:p>
    <w:p w:rsidR="52BAD4B0" w:rsidP="0B279A01" w:rsidRDefault="52BAD4B0" w14:paraId="2C2EBE40" w14:textId="577E73BC">
      <w:pPr>
        <w:pStyle w:val="ListParagraph"/>
        <w:numPr>
          <w:ilvl w:val="0"/>
          <w:numId w:val="16"/>
        </w:numPr>
      </w:pPr>
      <w:r>
        <w:t>No prior clots</w:t>
      </w:r>
      <w:r w:rsidR="7E14E578">
        <w:t xml:space="preserve"> -&gt; Antiphopholipid syndrome</w:t>
      </w:r>
    </w:p>
    <w:p w:rsidR="52BAD4B0" w:rsidP="0B279A01" w:rsidRDefault="52BAD4B0" w14:paraId="31087CDD" w14:textId="759FBD32">
      <w:pPr>
        <w:pStyle w:val="ListParagraph"/>
        <w:numPr>
          <w:ilvl w:val="0"/>
          <w:numId w:val="16"/>
        </w:numPr>
      </w:pPr>
      <w:r>
        <w:t>No other medications</w:t>
      </w:r>
      <w:r w:rsidR="644858A8">
        <w:t xml:space="preserve"> -&gt; Anticoagulation and ortivancin can prolong PTT</w:t>
      </w:r>
    </w:p>
    <w:p w:rsidR="52BAD4B0" w:rsidP="0B279A01" w:rsidRDefault="52BAD4B0" w14:paraId="57CB3162" w14:textId="383A8EDD">
      <w:pPr>
        <w:pStyle w:val="ListParagraph"/>
        <w:numPr>
          <w:ilvl w:val="0"/>
          <w:numId w:val="16"/>
        </w:numPr>
      </w:pPr>
      <w:r>
        <w:t>Normal diet, no alcohol use</w:t>
      </w:r>
      <w:r w:rsidR="62B4301D">
        <w:t xml:space="preserve"> -&gt; vitamin K deficiency</w:t>
      </w:r>
    </w:p>
    <w:p w:rsidR="22FEF4B8" w:rsidP="5120889A" w:rsidRDefault="22FEF4B8" w14:paraId="472C26A9" w14:textId="6CFE5557">
      <w:pPr>
        <w:pStyle w:val="ListParagraph"/>
        <w:numPr>
          <w:ilvl w:val="0"/>
          <w:numId w:val="16"/>
        </w:numPr>
      </w:pPr>
      <w:r>
        <w:t>No prior bowel resections or IBD -&gt; vitamin K deficiency</w:t>
      </w:r>
    </w:p>
    <w:p w:rsidR="52BAD4B0" w:rsidP="0B279A01" w:rsidRDefault="52BAD4B0" w14:paraId="509ADBE0" w14:textId="3F6F1756">
      <w:pPr>
        <w:pStyle w:val="ListParagraph"/>
        <w:numPr>
          <w:ilvl w:val="0"/>
          <w:numId w:val="16"/>
        </w:numPr>
      </w:pPr>
      <w:r>
        <w:t>No miscarriages</w:t>
      </w:r>
      <w:r w:rsidR="7453D5F8">
        <w:t>, but has never been pregnant</w:t>
      </w:r>
      <w:r w:rsidR="797A0CEA">
        <w:t xml:space="preserve"> -&gt; Antiphospholipid syndrome</w:t>
      </w:r>
    </w:p>
    <w:p w:rsidR="52BAD4B0" w:rsidP="0B279A01" w:rsidRDefault="52BAD4B0" w14:paraId="4919CC78" w14:textId="1208DFE1">
      <w:pPr>
        <w:pStyle w:val="ListParagraph"/>
        <w:numPr>
          <w:ilvl w:val="0"/>
          <w:numId w:val="16"/>
        </w:numPr>
      </w:pPr>
      <w:r>
        <w:t>No FH bleeding</w:t>
      </w:r>
      <w:r w:rsidR="1ADE37F6">
        <w:t xml:space="preserve"> -&gt; Hemophilia or other factor deficiency</w:t>
      </w:r>
    </w:p>
    <w:p w:rsidR="52BAD4B0" w:rsidP="0B279A01" w:rsidRDefault="52BAD4B0" w14:paraId="51699C65" w14:textId="0FF3B245">
      <w:pPr>
        <w:pStyle w:val="ListParagraph"/>
        <w:numPr>
          <w:ilvl w:val="0"/>
          <w:numId w:val="16"/>
        </w:numPr>
      </w:pPr>
      <w:r>
        <w:t>No known liver disease -&gt;</w:t>
      </w:r>
      <w:r w:rsidR="4206A2B6">
        <w:t xml:space="preserve"> Cirrhosis</w:t>
      </w:r>
    </w:p>
    <w:p w:rsidR="52BAD4B0" w:rsidP="0B279A01" w:rsidRDefault="52BAD4B0" w14:paraId="0A1D927C" w14:textId="3A91F79E">
      <w:pPr>
        <w:pStyle w:val="ListParagraph"/>
        <w:numPr>
          <w:ilvl w:val="0"/>
          <w:numId w:val="16"/>
        </w:numPr>
      </w:pPr>
      <w:r>
        <w:t xml:space="preserve">Clinically stable (ie not in </w:t>
      </w:r>
      <w:r w:rsidR="70260868">
        <w:t>florid</w:t>
      </w:r>
      <w:r w:rsidR="0E9A61F7">
        <w:t xml:space="preserve"> </w:t>
      </w:r>
      <w:r>
        <w:t>sep</w:t>
      </w:r>
      <w:r w:rsidR="5CA5F235">
        <w:t>sis</w:t>
      </w:r>
      <w:r>
        <w:t>) -&gt; DIC</w:t>
      </w:r>
    </w:p>
    <w:p w:rsidR="3ECC3AF7" w:rsidP="5BF4D546" w:rsidRDefault="3ECC3AF7" w14:paraId="7FD451C4" w14:textId="15939AFC">
      <w:pPr>
        <w:pStyle w:val="ListParagraph"/>
        <w:numPr>
          <w:ilvl w:val="0"/>
          <w:numId w:val="23"/>
        </w:numPr>
        <w:rPr>
          <w:b/>
          <w:bCs/>
        </w:rPr>
      </w:pPr>
      <w:r w:rsidRPr="5120889A">
        <w:rPr>
          <w:b/>
          <w:bCs/>
        </w:rPr>
        <w:t xml:space="preserve">Do you have a </w:t>
      </w:r>
      <w:r w:rsidRPr="5120889A" w:rsidR="5B3C9F4B">
        <w:rPr>
          <w:b/>
          <w:bCs/>
        </w:rPr>
        <w:t>way of thinking through</w:t>
      </w:r>
      <w:r w:rsidRPr="5120889A">
        <w:rPr>
          <w:b/>
          <w:bCs/>
        </w:rPr>
        <w:t xml:space="preserve"> prolonged coags?</w:t>
      </w:r>
      <w:r w:rsidRPr="5120889A" w:rsidR="06E1080E">
        <w:rPr>
          <w:b/>
          <w:bCs/>
        </w:rPr>
        <w:t xml:space="preserve"> </w:t>
      </w:r>
      <w:r w:rsidRPr="5120889A" w:rsidR="06E1080E">
        <w:rPr>
          <w:b/>
          <w:bCs/>
          <w:i/>
          <w:iCs/>
        </w:rPr>
        <w:t>Think through it, and then refer to number 1 in the appendix.</w:t>
      </w:r>
    </w:p>
    <w:p w:rsidR="3ECC3AF7" w:rsidP="0B279A01" w:rsidRDefault="06E1080E" w14:paraId="77346F9F" w14:textId="2DD56867">
      <w:pPr>
        <w:pStyle w:val="ListParagraph"/>
        <w:numPr>
          <w:ilvl w:val="0"/>
          <w:numId w:val="15"/>
        </w:numPr>
      </w:pPr>
      <w:r>
        <w:t>The first</w:t>
      </w:r>
      <w:r w:rsidR="3ECC3AF7">
        <w:t xml:space="preserve"> step is identifying i</w:t>
      </w:r>
      <w:r w:rsidR="45128C25">
        <w:t>f</w:t>
      </w:r>
      <w:r w:rsidR="3ECC3AF7">
        <w:t xml:space="preserve"> the prolongation i</w:t>
      </w:r>
      <w:r w:rsidR="1CC90DAA">
        <w:t>s</w:t>
      </w:r>
      <w:r w:rsidR="3ECC3AF7">
        <w:t xml:space="preserve"> PTT only, both PTT/INR, or INR only.</w:t>
      </w:r>
    </w:p>
    <w:p w:rsidR="3F506D19" w:rsidP="0B279A01" w:rsidRDefault="3F506D19" w14:paraId="1CFDDF58" w14:textId="6A1E8E69">
      <w:pPr>
        <w:pStyle w:val="ListParagraph"/>
        <w:numPr>
          <w:ilvl w:val="0"/>
          <w:numId w:val="15"/>
        </w:numPr>
      </w:pPr>
      <w:r>
        <w:t>Isolated prolonged PTT:</w:t>
      </w:r>
    </w:p>
    <w:p w:rsidR="3F506D19" w:rsidP="0B279A01" w:rsidRDefault="3F506D19" w14:paraId="2D3CC237" w14:textId="518E14FE">
      <w:pPr>
        <w:pStyle w:val="ListParagraph"/>
        <w:numPr>
          <w:ilvl w:val="1"/>
          <w:numId w:val="15"/>
        </w:numPr>
      </w:pPr>
      <w:r>
        <w:t>VIII – it can be a factor deficiency due to congen</w:t>
      </w:r>
      <w:r w:rsidR="6776E9C3">
        <w:t>ital (Hemophilia A) o</w:t>
      </w:r>
      <w:r>
        <w:t xml:space="preserve">r </w:t>
      </w:r>
      <w:r w:rsidR="475CE2E6">
        <w:t xml:space="preserve">an </w:t>
      </w:r>
      <w:r>
        <w:t>acquired inhibitor. It can also</w:t>
      </w:r>
      <w:r w:rsidR="1B6877F3">
        <w:t xml:space="preserve"> be von Willebrand Disease since vWF binds VIII in the blood (vWD can have either a normal or prolonged PTT).</w:t>
      </w:r>
    </w:p>
    <w:p w:rsidR="1B6877F3" w:rsidP="0B279A01" w:rsidRDefault="1B6877F3" w14:paraId="423F688D" w14:textId="46A49D55">
      <w:pPr>
        <w:pStyle w:val="ListParagraph"/>
        <w:numPr>
          <w:ilvl w:val="1"/>
          <w:numId w:val="15"/>
        </w:numPr>
      </w:pPr>
      <w:r>
        <w:t xml:space="preserve">IX - </w:t>
      </w:r>
      <w:r w:rsidR="5D65D45B">
        <w:t>congenital (Hemophilia B) or acquired</w:t>
      </w:r>
    </w:p>
    <w:p w:rsidR="5D65D45B" w:rsidP="5BF4D546" w:rsidRDefault="5D65D45B" w14:paraId="17449337" w14:textId="2057EA5F">
      <w:pPr>
        <w:pStyle w:val="ListParagraph"/>
        <w:numPr>
          <w:ilvl w:val="1"/>
          <w:numId w:val="15"/>
        </w:numPr>
      </w:pPr>
      <w:r>
        <w:t xml:space="preserve">XI – congenital (Hemophilia C) or acquired – </w:t>
      </w:r>
      <w:r w:rsidR="7F9B31B3">
        <w:t xml:space="preserve">this </w:t>
      </w:r>
      <w:r>
        <w:t>does not typically cause much bleeding</w:t>
      </w:r>
      <w:r w:rsidR="7EE2947A">
        <w:t>. It is also NOT X-linked.</w:t>
      </w:r>
    </w:p>
    <w:p w:rsidR="5D65D45B" w:rsidP="5BF4D546" w:rsidRDefault="5D65D45B" w14:paraId="35F339CE" w14:textId="7897918D">
      <w:pPr>
        <w:pStyle w:val="ListParagraph"/>
        <w:numPr>
          <w:ilvl w:val="1"/>
          <w:numId w:val="15"/>
        </w:numPr>
      </w:pPr>
      <w:r>
        <w:t>Antiphosopholipid syndrome – clinical context is key here! Are they bleedy or clotty?</w:t>
      </w:r>
      <w:r w:rsidR="111BDE5D">
        <w:t xml:space="preserve"> Any autoimmune history? Miscarriages?</w:t>
      </w:r>
    </w:p>
    <w:p w:rsidR="5D65D45B" w:rsidP="5BF4D546" w:rsidRDefault="5D65D45B" w14:paraId="1A601E6D" w14:textId="49057AA8">
      <w:pPr>
        <w:pStyle w:val="ListParagraph"/>
        <w:numPr>
          <w:ilvl w:val="0"/>
          <w:numId w:val="15"/>
        </w:numPr>
      </w:pPr>
      <w:r>
        <w:t>Elevated PTT and INR:</w:t>
      </w:r>
    </w:p>
    <w:p w:rsidR="5D65D45B" w:rsidP="5BF4D546" w:rsidRDefault="5D65D45B" w14:paraId="6897966B" w14:textId="0484AD7B">
      <w:pPr>
        <w:pStyle w:val="ListParagraph"/>
        <w:numPr>
          <w:ilvl w:val="1"/>
          <w:numId w:val="15"/>
        </w:numPr>
      </w:pPr>
      <w:r>
        <w:t>Think about meds (heparin, warfarin), liver disease and DIC</w:t>
      </w:r>
      <w:r w:rsidR="79B8CD71">
        <w:t xml:space="preserve"> (refer to next question for more info)</w:t>
      </w:r>
      <w:r>
        <w:t xml:space="preserve">. </w:t>
      </w:r>
    </w:p>
    <w:p w:rsidR="5D65D45B" w:rsidP="5BF4D546" w:rsidRDefault="5D65D45B" w14:paraId="0C91A2E8" w14:textId="1AFEFC5C">
      <w:pPr>
        <w:pStyle w:val="ListParagraph"/>
        <w:numPr>
          <w:ilvl w:val="0"/>
          <w:numId w:val="15"/>
        </w:numPr>
      </w:pPr>
      <w:r>
        <w:t xml:space="preserve">Elevated INR only: </w:t>
      </w:r>
    </w:p>
    <w:p w:rsidR="5D65D45B" w:rsidP="5BF4D546" w:rsidRDefault="5D65D45B" w14:paraId="314C4083" w14:textId="569D3A69">
      <w:pPr>
        <w:pStyle w:val="ListParagraph"/>
        <w:numPr>
          <w:ilvl w:val="1"/>
          <w:numId w:val="15"/>
        </w:numPr>
      </w:pPr>
      <w:r>
        <w:t>VII: early vitamin K def and factor VII deficiency.</w:t>
      </w:r>
    </w:p>
    <w:p w:rsidR="5D65D45B" w:rsidP="5BF4D546" w:rsidRDefault="50946CCF" w14:paraId="3E8397AD" w14:textId="4DFF2790">
      <w:pPr>
        <w:pStyle w:val="ListParagraph"/>
        <w:numPr>
          <w:ilvl w:val="0"/>
          <w:numId w:val="23"/>
        </w:numPr>
        <w:rPr>
          <w:b/>
          <w:bCs/>
        </w:rPr>
      </w:pPr>
      <w:r w:rsidRPr="269472F9">
        <w:rPr>
          <w:b/>
          <w:bCs/>
        </w:rPr>
        <w:t>Compare and contrast coags, factor levels, and platelets in liver disease vs DIC. H</w:t>
      </w:r>
      <w:r w:rsidRPr="269472F9" w:rsidR="5D65D45B">
        <w:rPr>
          <w:b/>
          <w:bCs/>
        </w:rPr>
        <w:t xml:space="preserve">ow </w:t>
      </w:r>
      <w:r w:rsidRPr="269472F9" w:rsidR="66E5AF70">
        <w:rPr>
          <w:b/>
          <w:bCs/>
        </w:rPr>
        <w:t xml:space="preserve">can </w:t>
      </w:r>
      <w:r w:rsidRPr="269472F9" w:rsidR="5D65D45B">
        <w:rPr>
          <w:b/>
          <w:bCs/>
        </w:rPr>
        <w:t xml:space="preserve">you distinguish </w:t>
      </w:r>
      <w:r w:rsidRPr="269472F9" w:rsidR="7C89C0F6">
        <w:rPr>
          <w:b/>
          <w:bCs/>
        </w:rPr>
        <w:t>between them</w:t>
      </w:r>
      <w:r w:rsidRPr="269472F9" w:rsidR="5D65D45B">
        <w:rPr>
          <w:b/>
          <w:bCs/>
        </w:rPr>
        <w:t>?</w:t>
      </w:r>
    </w:p>
    <w:p w:rsidR="5D65D45B" w:rsidP="5BF4D546" w:rsidRDefault="05F6A007" w14:paraId="23B53A96" w14:textId="1A638C09">
      <w:pPr>
        <w:pStyle w:val="ListParagraph"/>
        <w:numPr>
          <w:ilvl w:val="0"/>
          <w:numId w:val="14"/>
        </w:numPr>
      </w:pPr>
      <w:r>
        <w:t>L</w:t>
      </w:r>
      <w:r w:rsidR="56D20C31">
        <w:t xml:space="preserve">ow </w:t>
      </w:r>
      <w:r w:rsidR="5D65D45B">
        <w:t>fibrinogen,</w:t>
      </w:r>
      <w:r w:rsidR="02C76059">
        <w:t xml:space="preserve"> low</w:t>
      </w:r>
      <w:r w:rsidR="5D65D45B">
        <w:t xml:space="preserve"> factor VII, </w:t>
      </w:r>
      <w:r w:rsidR="45C11CF5">
        <w:t xml:space="preserve">low </w:t>
      </w:r>
      <w:r w:rsidR="5D65D45B">
        <w:t xml:space="preserve">factor IX, prolonged </w:t>
      </w:r>
      <w:r w:rsidR="42FCA721">
        <w:t>INR/PTT,</w:t>
      </w:r>
      <w:r w:rsidR="55D0D84B">
        <w:t xml:space="preserve"> and </w:t>
      </w:r>
      <w:r w:rsidR="42FCA721">
        <w:t>thr</w:t>
      </w:r>
      <w:r w:rsidR="32AE6636">
        <w:t>ombocytopenia</w:t>
      </w:r>
      <w:r w:rsidR="42FCA721">
        <w:t xml:space="preserve"> </w:t>
      </w:r>
      <w:r w:rsidR="5D65D45B">
        <w:t>are common in both liver disease and DIC.</w:t>
      </w:r>
    </w:p>
    <w:p w:rsidR="5D65D45B" w:rsidP="5BF4D546" w:rsidRDefault="5D65D45B" w14:paraId="1A860B8E" w14:textId="05358C73">
      <w:pPr>
        <w:pStyle w:val="ListParagraph"/>
        <w:numPr>
          <w:ilvl w:val="0"/>
          <w:numId w:val="14"/>
        </w:numPr>
      </w:pPr>
      <w:r w:rsidRPr="269472F9">
        <w:rPr>
          <w:u w:val="single"/>
        </w:rPr>
        <w:t>Clinical context is very important</w:t>
      </w:r>
      <w:r>
        <w:t xml:space="preserve">; however you can also obtain a </w:t>
      </w:r>
      <w:r w:rsidRPr="269472F9">
        <w:rPr>
          <w:i/>
          <w:iCs/>
          <w:u w:val="single"/>
        </w:rPr>
        <w:t>factor VIII level</w:t>
      </w:r>
      <w:r>
        <w:t>. Factor VIII is made in the endothelial cells, so will be normal/high in cirrhosis</w:t>
      </w:r>
      <w:r w:rsidR="15679CFB">
        <w:t>. However, in DIC, factor VIII will be low as it is consumed.</w:t>
      </w:r>
    </w:p>
    <w:p w:rsidR="11C1B21C" w:rsidP="5BF4D546" w:rsidRDefault="4DA376D7" w14:paraId="0A4E2C7D" w14:textId="591504A2">
      <w:pPr>
        <w:pStyle w:val="ListParagraph"/>
        <w:numPr>
          <w:ilvl w:val="0"/>
          <w:numId w:val="23"/>
        </w:numPr>
        <w:rPr>
          <w:b/>
          <w:bCs/>
        </w:rPr>
      </w:pPr>
      <w:r w:rsidRPr="5BF4D546">
        <w:rPr>
          <w:b/>
          <w:bCs/>
        </w:rPr>
        <w:t>In this patient with a prolonged PTT, what workup would you like to obtain</w:t>
      </w:r>
      <w:r w:rsidRPr="5BF4D546" w:rsidR="11C1B21C">
        <w:rPr>
          <w:b/>
          <w:bCs/>
        </w:rPr>
        <w:t>?</w:t>
      </w:r>
    </w:p>
    <w:p w:rsidR="6E51043E" w:rsidP="5BF4D546" w:rsidRDefault="6E51043E" w14:paraId="1A52F78E" w14:textId="50E43429">
      <w:pPr>
        <w:pStyle w:val="ListParagraph"/>
        <w:numPr>
          <w:ilvl w:val="0"/>
          <w:numId w:val="13"/>
        </w:numPr>
      </w:pPr>
      <w:r>
        <w:t xml:space="preserve">Again, </w:t>
      </w:r>
      <w:r w:rsidR="1E85844A">
        <w:t>it depends</w:t>
      </w:r>
      <w:r>
        <w:t xml:space="preserve"> on the clinical context. </w:t>
      </w:r>
    </w:p>
    <w:p w:rsidR="6E51043E" w:rsidP="5BF4D546" w:rsidRDefault="6E51043E" w14:paraId="762AF3B0" w14:textId="1750963C">
      <w:pPr>
        <w:pStyle w:val="ListParagraph"/>
        <w:numPr>
          <w:ilvl w:val="0"/>
          <w:numId w:val="13"/>
        </w:numPr>
      </w:pPr>
      <w:r>
        <w:t xml:space="preserve">First, repeat the test </w:t>
      </w:r>
      <w:r w:rsidRPr="5BF4D546">
        <w:rPr>
          <w:rFonts w:ascii="Segoe UI Emoji" w:hAnsi="Segoe UI Emoji" w:eastAsia="Segoe UI Emoji" w:cs="Segoe UI Emoji"/>
        </w:rPr>
        <w:t>😊</w:t>
      </w:r>
    </w:p>
    <w:p w:rsidR="6E51043E" w:rsidP="5BF4D546" w:rsidRDefault="6E51043E" w14:paraId="7C030C51" w14:textId="70DB87A3">
      <w:pPr>
        <w:pStyle w:val="ListParagraph"/>
        <w:numPr>
          <w:ilvl w:val="0"/>
          <w:numId w:val="13"/>
        </w:numPr>
      </w:pPr>
      <w:r>
        <w:t xml:space="preserve">Other workup that </w:t>
      </w:r>
      <w:r w:rsidR="7ADAD37F">
        <w:t>may</w:t>
      </w:r>
      <w:r>
        <w:t xml:space="preserve"> be reasonable to obtain:</w:t>
      </w:r>
    </w:p>
    <w:p w:rsidR="6E51043E" w:rsidP="5BF4D546" w:rsidRDefault="6E51043E" w14:paraId="45868C49" w14:textId="2D95AC80">
      <w:pPr>
        <w:pStyle w:val="ListParagraph"/>
        <w:numPr>
          <w:ilvl w:val="1"/>
          <w:numId w:val="13"/>
        </w:numPr>
      </w:pPr>
      <w:r>
        <w:t>Mixing study</w:t>
      </w:r>
    </w:p>
    <w:p w:rsidR="6E51043E" w:rsidP="5BF4D546" w:rsidRDefault="6E51043E" w14:paraId="11CE06EF" w14:textId="70CA200B">
      <w:pPr>
        <w:pStyle w:val="ListParagraph"/>
        <w:numPr>
          <w:ilvl w:val="1"/>
          <w:numId w:val="13"/>
        </w:numPr>
      </w:pPr>
      <w:r>
        <w:t>Lupus anticoagulant</w:t>
      </w:r>
    </w:p>
    <w:p w:rsidR="6E51043E" w:rsidP="5BF4D546" w:rsidRDefault="6E51043E" w14:paraId="2324AA06" w14:textId="1007E577">
      <w:pPr>
        <w:pStyle w:val="ListParagraph"/>
        <w:numPr>
          <w:ilvl w:val="1"/>
          <w:numId w:val="13"/>
        </w:numPr>
      </w:pPr>
      <w:r>
        <w:t>Factor VIII, IX, and XI</w:t>
      </w:r>
    </w:p>
    <w:p w:rsidR="6E51043E" w:rsidP="5BF4D546" w:rsidRDefault="6E51043E" w14:paraId="779E7C92" w14:textId="06BDAFF3">
      <w:pPr>
        <w:pStyle w:val="ListParagraph"/>
        <w:numPr>
          <w:ilvl w:val="1"/>
          <w:numId w:val="13"/>
        </w:numPr>
      </w:pPr>
      <w:r>
        <w:t>If family history of vWD</w:t>
      </w:r>
      <w:r w:rsidR="6B169C7F">
        <w:t xml:space="preserve"> or mucosal bleeding, could consider testing for vWD</w:t>
      </w:r>
      <w:r w:rsidR="25918AFB">
        <w:t xml:space="preserve"> </w:t>
      </w:r>
    </w:p>
    <w:p w:rsidR="746E28DB" w:rsidP="269472F9" w:rsidRDefault="746E28DB" w14:paraId="736E156B" w14:textId="191886EA">
      <w:pPr>
        <w:pStyle w:val="ListParagraph"/>
        <w:numPr>
          <w:ilvl w:val="2"/>
          <w:numId w:val="13"/>
        </w:numPr>
      </w:pPr>
      <w:r>
        <w:t xml:space="preserve">Workup for vWD is probably more at the subspecialty level, but could be an interesting question for the expert. </w:t>
      </w:r>
    </w:p>
    <w:p w:rsidR="11C1B21C" w:rsidP="5BF4D546" w:rsidRDefault="124B2DC3" w14:paraId="04DEE884" w14:textId="618C4F61">
      <w:pPr>
        <w:pStyle w:val="ListParagraph"/>
        <w:numPr>
          <w:ilvl w:val="0"/>
          <w:numId w:val="23"/>
        </w:numPr>
        <w:rPr>
          <w:b/>
          <w:bCs/>
        </w:rPr>
      </w:pPr>
      <w:r w:rsidRPr="269472F9">
        <w:rPr>
          <w:b/>
          <w:bCs/>
        </w:rPr>
        <w:t xml:space="preserve">Could this be a new diagnosis of hemophilia? Why or why not? </w:t>
      </w:r>
    </w:p>
    <w:p w:rsidR="11C1B21C" w:rsidP="5BF4D546" w:rsidRDefault="11C1B21C" w14:paraId="4E5443EF" w14:textId="70B73B1B">
      <w:pPr>
        <w:pStyle w:val="ListParagraph"/>
        <w:numPr>
          <w:ilvl w:val="0"/>
          <w:numId w:val="12"/>
        </w:numPr>
      </w:pPr>
      <w:r>
        <w:t>X linked disease</w:t>
      </w:r>
      <w:r w:rsidR="6534383D">
        <w:t>: since hemophilia is X-linked, it much more prevalent in male populations</w:t>
      </w:r>
    </w:p>
    <w:p w:rsidR="11C1B21C" w:rsidP="5BF4D546" w:rsidRDefault="6534383D" w14:paraId="7366FB81" w14:textId="4B22A115">
      <w:pPr>
        <w:pStyle w:val="ListParagraph"/>
        <w:numPr>
          <w:ilvl w:val="0"/>
          <w:numId w:val="12"/>
        </w:numPr>
      </w:pPr>
      <w:r>
        <w:t>Age: it is unlikely that this patient</w:t>
      </w:r>
      <w:r w:rsidR="4E9DA201">
        <w:t xml:space="preserve"> grew to the age of 60 without known hemophilia, but sometimes mild Hemophilia A/B (levels 5-40%) or Hemophilia C can be discovered in adult age</w:t>
      </w:r>
      <w:r w:rsidR="11C1B21C">
        <w:t>.</w:t>
      </w:r>
    </w:p>
    <w:p w:rsidR="56ECCA19" w:rsidP="269472F9" w:rsidRDefault="56ECCA19" w14:paraId="786CF010" w14:textId="5D42C49D">
      <w:pPr>
        <w:pStyle w:val="ListParagraph"/>
        <w:numPr>
          <w:ilvl w:val="0"/>
          <w:numId w:val="12"/>
        </w:numPr>
      </w:pPr>
      <w:r>
        <w:t xml:space="preserve">So answer: Probably not, but could </w:t>
      </w:r>
      <w:r w:rsidRPr="269472F9">
        <w:rPr>
          <w:i/>
          <w:iCs/>
        </w:rPr>
        <w:t xml:space="preserve">maybe </w:t>
      </w:r>
      <w:r>
        <w:t>be hemophilia C (ie factor XI def), as it causes less clinical bleeding and is not X-linked.</w:t>
      </w:r>
    </w:p>
    <w:p w:rsidR="0D8A648A" w:rsidP="5BF4D546" w:rsidRDefault="0D8A648A" w14:paraId="493EDCF3" w14:textId="3DF49918">
      <w:pPr>
        <w:pStyle w:val="ListParagraph"/>
        <w:numPr>
          <w:ilvl w:val="0"/>
          <w:numId w:val="23"/>
        </w:numPr>
        <w:rPr>
          <w:b/>
          <w:bCs/>
        </w:rPr>
      </w:pPr>
      <w:r w:rsidRPr="269472F9">
        <w:rPr>
          <w:b/>
          <w:bCs/>
        </w:rPr>
        <w:t>How do you perform and interpret a mixing study?</w:t>
      </w:r>
    </w:p>
    <w:p w:rsidR="0D8A648A" w:rsidP="5BF4D546" w:rsidRDefault="0D8A648A" w14:paraId="794DD217" w14:textId="082BAA6B">
      <w:pPr>
        <w:pStyle w:val="ListParagraph"/>
        <w:numPr>
          <w:ilvl w:val="0"/>
          <w:numId w:val="11"/>
        </w:numPr>
      </w:pPr>
      <w:r>
        <w:t xml:space="preserve">A mixing study is </w:t>
      </w:r>
      <w:r w:rsidR="029A9778">
        <w:t xml:space="preserve">performed by measuring the clotting time after a patient’s plasma is mixed with normal plasma (at varying dilutions). </w:t>
      </w:r>
    </w:p>
    <w:p w:rsidR="0D8A648A" w:rsidP="5BF4D546" w:rsidRDefault="0D8A648A" w14:paraId="7DD20455" w14:textId="6F7ACB51">
      <w:pPr>
        <w:pStyle w:val="ListParagraph"/>
        <w:numPr>
          <w:ilvl w:val="0"/>
          <w:numId w:val="11"/>
        </w:numPr>
      </w:pPr>
      <w:r>
        <w:t xml:space="preserve">If the mixing study corrects, you </w:t>
      </w:r>
      <w:r w:rsidR="30F0C421">
        <w:t xml:space="preserve">are dealing with factor(s) deficiency. This is because when you added the normal plasma, you were also giving factor a deficient recipient. </w:t>
      </w:r>
      <w:r w:rsidR="43A0552B">
        <w:t>If it corrects, then you start ordering factors to find which one the patient is deficient in.</w:t>
      </w:r>
    </w:p>
    <w:p w:rsidR="43A0552B" w:rsidP="5BF4D546" w:rsidRDefault="43A0552B" w14:paraId="19174B49" w14:textId="3B3DFFD7">
      <w:pPr>
        <w:pStyle w:val="ListParagraph"/>
        <w:numPr>
          <w:ilvl w:val="0"/>
          <w:numId w:val="11"/>
        </w:numPr>
      </w:pPr>
      <w:r>
        <w:t xml:space="preserve">If the mixing study does not correct: you are dealing with a factor inhibitor. Most antibodies with not be sufficiently diluted by 1:1 mixes. </w:t>
      </w:r>
    </w:p>
    <w:p w:rsidR="2C1C2BBE" w:rsidP="5120889A" w:rsidRDefault="2C1C2BBE" w14:paraId="6CB4C037" w14:textId="2C3ECF80">
      <w:pPr>
        <w:pStyle w:val="ListParagraph"/>
        <w:numPr>
          <w:ilvl w:val="0"/>
          <w:numId w:val="23"/>
        </w:numPr>
      </w:pPr>
      <w:r w:rsidRPr="269472F9">
        <w:rPr>
          <w:b/>
          <w:bCs/>
        </w:rPr>
        <w:t xml:space="preserve">This patient’s mixing study does not correct. Also, her lupus anticoagulant just resulted which is significantly elevated. What do you think is going on? How do you make the diagnosis of </w:t>
      </w:r>
      <w:r w:rsidRPr="269472F9" w:rsidR="4B6C6DB9">
        <w:rPr>
          <w:b/>
          <w:bCs/>
        </w:rPr>
        <w:t>antiphospholipid syndrome</w:t>
      </w:r>
      <w:r w:rsidRPr="269472F9">
        <w:rPr>
          <w:b/>
          <w:bCs/>
        </w:rPr>
        <w:t>?</w:t>
      </w:r>
      <w:r w:rsidRPr="269472F9" w:rsidR="1D7FBC1B">
        <w:rPr>
          <w:b/>
          <w:bCs/>
        </w:rPr>
        <w:t xml:space="preserve"> </w:t>
      </w:r>
      <w:r w:rsidRPr="269472F9" w:rsidR="1D7FBC1B">
        <w:rPr>
          <w:b/>
          <w:bCs/>
          <w:i/>
          <w:iCs/>
          <w:color w:val="000000" w:themeColor="text1"/>
        </w:rPr>
        <w:t>Think through it then refer to number 8 in the appendix.</w:t>
      </w:r>
    </w:p>
    <w:p w:rsidR="43ACED24" w:rsidP="5BF4D546" w:rsidRDefault="43ACED24" w14:paraId="16AC9C95" w14:textId="6AFB282B">
      <w:pPr>
        <w:pStyle w:val="ListParagraph"/>
        <w:numPr>
          <w:ilvl w:val="0"/>
          <w:numId w:val="10"/>
        </w:numPr>
      </w:pPr>
      <w:r>
        <w:t xml:space="preserve">The lupus anticoagulant is preventing the mixing study to correct. </w:t>
      </w:r>
      <w:r w:rsidR="1DCDBF1C">
        <w:t xml:space="preserve">This is because the antibody responsible for the lupus anticoagulant is still present </w:t>
      </w:r>
      <w:r w:rsidR="01D43718">
        <w:t>in the plasma.</w:t>
      </w:r>
      <w:r w:rsidR="42870CA1">
        <w:t xml:space="preserve"> It </w:t>
      </w:r>
      <w:r w:rsidR="223EBDDF">
        <w:t xml:space="preserve">can </w:t>
      </w:r>
      <w:r w:rsidR="42870CA1">
        <w:t xml:space="preserve">correct </w:t>
      </w:r>
      <w:r w:rsidR="5D6AD056">
        <w:t xml:space="preserve">if you add </w:t>
      </w:r>
      <w:r w:rsidR="42870CA1">
        <w:t>excess phospholipid.</w:t>
      </w:r>
    </w:p>
    <w:p w:rsidR="64DEACAD" w:rsidP="5BF4D546" w:rsidRDefault="64DEACAD" w14:paraId="3DA82A10" w14:textId="7D364038">
      <w:pPr>
        <w:pStyle w:val="ListParagraph"/>
        <w:numPr>
          <w:ilvl w:val="0"/>
          <w:numId w:val="10"/>
        </w:numPr>
      </w:pPr>
      <w:r>
        <w:t>Definite APLS</w:t>
      </w:r>
      <w:r w:rsidR="2C1C2BBE">
        <w:t xml:space="preserve"> </w:t>
      </w:r>
      <w:r w:rsidR="79F36A3C">
        <w:t xml:space="preserve">diagnosis requires 1 clinical criteria and 1 laboratory criteria. </w:t>
      </w:r>
    </w:p>
    <w:p w:rsidR="042E408C" w:rsidP="269472F9" w:rsidRDefault="79F36A3C" w14:paraId="3AE7FC4C" w14:textId="7C69719E">
      <w:pPr>
        <w:pStyle w:val="ListParagraph"/>
        <w:numPr>
          <w:ilvl w:val="0"/>
          <w:numId w:val="10"/>
        </w:numPr>
      </w:pPr>
      <w:r w:rsidRPr="269472F9">
        <w:rPr>
          <w:i/>
          <w:iCs/>
        </w:rPr>
        <w:t xml:space="preserve">Please review the chart in the appendix </w:t>
      </w:r>
      <w:r w:rsidRPr="269472F9" w:rsidR="17C9B86D">
        <w:rPr>
          <w:i/>
          <w:iCs/>
        </w:rPr>
        <w:t>(number 8)</w:t>
      </w:r>
    </w:p>
    <w:p w:rsidR="042E408C" w:rsidP="269472F9" w:rsidRDefault="6F23BF12" w14:paraId="51041547" w14:textId="09B981A5">
      <w:pPr>
        <w:pStyle w:val="ListParagraph"/>
        <w:numPr>
          <w:ilvl w:val="0"/>
          <w:numId w:val="10"/>
        </w:numPr>
      </w:pPr>
      <w:r>
        <w:t xml:space="preserve">For this patient: </w:t>
      </w:r>
      <w:r w:rsidR="042E408C">
        <w:t xml:space="preserve">Not enough to make the diagnosis. No </w:t>
      </w:r>
      <w:r w:rsidR="11C6FBA1">
        <w:t>clinical criteria, and her laboratory criteria need to be repeated in 12 weeks.</w:t>
      </w:r>
    </w:p>
    <w:p w:rsidR="678BBD63" w:rsidP="57ABB003" w:rsidRDefault="678BBD63" w14:paraId="055A3E05" w14:textId="04719E9A">
      <w:pPr>
        <w:rPr>
          <w:b/>
          <w:bCs/>
        </w:rPr>
      </w:pPr>
      <w:r w:rsidRPr="57ABB003">
        <w:rPr>
          <w:b/>
          <w:bCs/>
        </w:rPr>
        <w:t>Case 3</w:t>
      </w:r>
    </w:p>
    <w:p w:rsidR="569212AE" w:rsidP="57ABB003" w:rsidRDefault="569212AE" w14:paraId="1623E46D" w14:textId="5A9A48B3">
      <w:pPr>
        <w:rPr>
          <w:b/>
          <w:bCs/>
        </w:rPr>
      </w:pPr>
      <w:r w:rsidRPr="269472F9">
        <w:rPr>
          <w:b/>
          <w:bCs/>
        </w:rPr>
        <w:t>You are working in the CVICU</w:t>
      </w:r>
      <w:r w:rsidRPr="269472F9" w:rsidR="5A16769E">
        <w:rPr>
          <w:b/>
          <w:bCs/>
        </w:rPr>
        <w:t>, taking care of Mr. Lo</w:t>
      </w:r>
      <w:r w:rsidRPr="269472F9" w:rsidR="060BCAC6">
        <w:rPr>
          <w:b/>
          <w:bCs/>
        </w:rPr>
        <w:t xml:space="preserve"> Platit</w:t>
      </w:r>
      <w:r w:rsidRPr="269472F9" w:rsidR="6BC4D3C2">
        <w:rPr>
          <w:b/>
          <w:bCs/>
        </w:rPr>
        <w:t>e</w:t>
      </w:r>
      <w:r w:rsidRPr="269472F9" w:rsidR="48DE1282">
        <w:rPr>
          <w:b/>
          <w:bCs/>
        </w:rPr>
        <w:t xml:space="preserve">. He is a complex </w:t>
      </w:r>
      <w:r w:rsidRPr="269472F9" w:rsidR="0CD15579">
        <w:rPr>
          <w:b/>
          <w:bCs/>
        </w:rPr>
        <w:t>60 yo M pmh</w:t>
      </w:r>
      <w:r w:rsidRPr="269472F9" w:rsidR="48DE1282">
        <w:rPr>
          <w:b/>
          <w:bCs/>
        </w:rPr>
        <w:t xml:space="preserve"> NICM EF 15%</w:t>
      </w:r>
      <w:r w:rsidRPr="269472F9" w:rsidR="6EF10267">
        <w:rPr>
          <w:b/>
          <w:bCs/>
        </w:rPr>
        <w:t xml:space="preserve"> s/p </w:t>
      </w:r>
      <w:r w:rsidRPr="269472F9" w:rsidR="2DFDA100">
        <w:rPr>
          <w:b/>
          <w:bCs/>
        </w:rPr>
        <w:t>Bi-V ICD</w:t>
      </w:r>
      <w:r w:rsidRPr="269472F9" w:rsidR="48DE1282">
        <w:rPr>
          <w:b/>
          <w:bCs/>
        </w:rPr>
        <w:t>, atrial fibrillation,</w:t>
      </w:r>
      <w:r w:rsidRPr="269472F9" w:rsidR="68763912">
        <w:rPr>
          <w:b/>
          <w:bCs/>
        </w:rPr>
        <w:t xml:space="preserve"> CKD, COPD</w:t>
      </w:r>
      <w:r w:rsidRPr="269472F9" w:rsidR="48DE1282">
        <w:rPr>
          <w:b/>
          <w:bCs/>
        </w:rPr>
        <w:t xml:space="preserve"> </w:t>
      </w:r>
      <w:r w:rsidRPr="269472F9" w:rsidR="7CFB0A12">
        <w:rPr>
          <w:b/>
          <w:bCs/>
        </w:rPr>
        <w:t xml:space="preserve">who has </w:t>
      </w:r>
      <w:r w:rsidRPr="269472F9" w:rsidR="31A048AB">
        <w:rPr>
          <w:b/>
          <w:bCs/>
        </w:rPr>
        <w:t>been hospitalized for 5 days</w:t>
      </w:r>
      <w:r w:rsidRPr="269472F9" w:rsidR="72A1632E">
        <w:rPr>
          <w:b/>
          <w:bCs/>
        </w:rPr>
        <w:t xml:space="preserve"> for a heart failure exacerbation,</w:t>
      </w:r>
      <w:r w:rsidRPr="269472F9" w:rsidR="31A048AB">
        <w:rPr>
          <w:b/>
          <w:bCs/>
        </w:rPr>
        <w:t xml:space="preserve"> and </w:t>
      </w:r>
      <w:r w:rsidRPr="269472F9" w:rsidR="66A7A985">
        <w:rPr>
          <w:b/>
          <w:bCs/>
        </w:rPr>
        <w:t xml:space="preserve">he </w:t>
      </w:r>
      <w:r w:rsidRPr="269472F9" w:rsidR="31A048AB">
        <w:rPr>
          <w:b/>
          <w:bCs/>
        </w:rPr>
        <w:t xml:space="preserve">has multiple previous hospitalizations in the last </w:t>
      </w:r>
      <w:r w:rsidRPr="269472F9" w:rsidR="2ADFB1FC">
        <w:rPr>
          <w:b/>
          <w:bCs/>
        </w:rPr>
        <w:t xml:space="preserve">one </w:t>
      </w:r>
      <w:r w:rsidRPr="269472F9" w:rsidR="31A048AB">
        <w:rPr>
          <w:b/>
          <w:bCs/>
        </w:rPr>
        <w:t xml:space="preserve">month. </w:t>
      </w:r>
      <w:r w:rsidRPr="269472F9" w:rsidR="02295A5C">
        <w:rPr>
          <w:b/>
          <w:bCs/>
        </w:rPr>
        <w:t>Since admission, h</w:t>
      </w:r>
      <w:r w:rsidRPr="269472F9" w:rsidR="575207E7">
        <w:rPr>
          <w:b/>
          <w:bCs/>
        </w:rPr>
        <w:t xml:space="preserve">is medications </w:t>
      </w:r>
      <w:r w:rsidRPr="269472F9" w:rsidR="5ADEC02D">
        <w:rPr>
          <w:b/>
          <w:bCs/>
        </w:rPr>
        <w:t xml:space="preserve">have </w:t>
      </w:r>
      <w:r w:rsidRPr="269472F9" w:rsidR="575207E7">
        <w:rPr>
          <w:b/>
          <w:bCs/>
        </w:rPr>
        <w:t>include</w:t>
      </w:r>
      <w:r w:rsidRPr="269472F9" w:rsidR="522D3799">
        <w:rPr>
          <w:b/>
          <w:bCs/>
        </w:rPr>
        <w:t>d</w:t>
      </w:r>
      <w:r w:rsidRPr="269472F9" w:rsidR="575207E7">
        <w:rPr>
          <w:b/>
          <w:bCs/>
        </w:rPr>
        <w:t xml:space="preserve"> sacubitril-valsartan, carvedilol, spironolactone, </w:t>
      </w:r>
      <w:r w:rsidRPr="269472F9" w:rsidR="40B18E78">
        <w:rPr>
          <w:b/>
          <w:bCs/>
        </w:rPr>
        <w:t>furosemide, a</w:t>
      </w:r>
      <w:r w:rsidRPr="269472F9" w:rsidR="575207E7">
        <w:rPr>
          <w:b/>
          <w:bCs/>
        </w:rPr>
        <w:t>nd a heparin d</w:t>
      </w:r>
      <w:r w:rsidRPr="269472F9" w:rsidR="7FAB656B">
        <w:rPr>
          <w:b/>
          <w:bCs/>
        </w:rPr>
        <w:t xml:space="preserve">rip. </w:t>
      </w:r>
      <w:r w:rsidRPr="269472F9" w:rsidR="31A048AB">
        <w:rPr>
          <w:b/>
          <w:bCs/>
        </w:rPr>
        <w:t xml:space="preserve">You bring </w:t>
      </w:r>
      <w:r w:rsidRPr="269472F9" w:rsidR="5A8C6FA6">
        <w:rPr>
          <w:b/>
          <w:bCs/>
        </w:rPr>
        <w:t xml:space="preserve">up on rounds that you’ve noticed that his platelets have been downtrending. When he came in his platelets were at 350, and now they are only at </w:t>
      </w:r>
      <w:r w:rsidRPr="269472F9" w:rsidR="7C235FB9">
        <w:rPr>
          <w:b/>
          <w:bCs/>
        </w:rPr>
        <w:t>80</w:t>
      </w:r>
      <w:r w:rsidRPr="269472F9" w:rsidR="5A8C6FA6">
        <w:rPr>
          <w:b/>
          <w:bCs/>
        </w:rPr>
        <w:t xml:space="preserve">. </w:t>
      </w:r>
      <w:r w:rsidRPr="269472F9" w:rsidR="7CFB0A12">
        <w:rPr>
          <w:b/>
          <w:bCs/>
        </w:rPr>
        <w:t xml:space="preserve">  </w:t>
      </w:r>
    </w:p>
    <w:p w:rsidR="221BD516" w:rsidP="57ABB003" w:rsidRDefault="221BD516" w14:paraId="55F3C8F5" w14:textId="0C2972B4">
      <w:pPr>
        <w:pStyle w:val="ListParagraph"/>
        <w:numPr>
          <w:ilvl w:val="0"/>
          <w:numId w:val="8"/>
        </w:numPr>
        <w:rPr>
          <w:b/>
          <w:bCs/>
        </w:rPr>
      </w:pPr>
      <w:r w:rsidRPr="57ABB003">
        <w:rPr>
          <w:b/>
          <w:bCs/>
        </w:rPr>
        <w:t>What is your differential for thrombocytopenia?</w:t>
      </w:r>
      <w:r w:rsidRPr="57ABB003" w:rsidR="0088E0B8">
        <w:rPr>
          <w:b/>
          <w:bCs/>
        </w:rPr>
        <w:t xml:space="preserve"> What additional workup could you consider?</w:t>
      </w:r>
    </w:p>
    <w:p w:rsidR="221BD516" w:rsidP="57ABB003" w:rsidRDefault="221BD516" w14:paraId="22ED2DBA" w14:textId="7CA58342">
      <w:pPr>
        <w:pStyle w:val="ListParagraph"/>
        <w:numPr>
          <w:ilvl w:val="0"/>
          <w:numId w:val="7"/>
        </w:numPr>
      </w:pPr>
      <w:r>
        <w:t>There is a broad differential for thrombocytopenia</w:t>
      </w:r>
      <w:r w:rsidR="46EA33F8">
        <w:t xml:space="preserve"> including</w:t>
      </w:r>
      <w:r>
        <w:t xml:space="preserve"> </w:t>
      </w:r>
    </w:p>
    <w:p w:rsidR="5E7AF55E" w:rsidP="57ABB003" w:rsidRDefault="5E7AF55E" w14:paraId="73104CE7" w14:textId="67D65CAB">
      <w:pPr>
        <w:pStyle w:val="ListParagraph"/>
        <w:numPr>
          <w:ilvl w:val="1"/>
          <w:numId w:val="7"/>
        </w:numPr>
      </w:pPr>
      <w:r>
        <w:t xml:space="preserve"> </w:t>
      </w:r>
      <w:r w:rsidR="09E82A44">
        <w:t>P</w:t>
      </w:r>
      <w:r w:rsidR="3473C972">
        <w:t>seudothrombocytopenia (platelet clumping)</w:t>
      </w:r>
    </w:p>
    <w:p w:rsidR="56C61BA6" w:rsidP="57ABB003" w:rsidRDefault="56C61BA6" w14:paraId="3951BCEA" w14:textId="4FE6D44B">
      <w:pPr>
        <w:pStyle w:val="ListParagraph"/>
        <w:numPr>
          <w:ilvl w:val="1"/>
          <w:numId w:val="7"/>
        </w:numPr>
      </w:pPr>
      <w:r>
        <w:t>D</w:t>
      </w:r>
      <w:r w:rsidR="221BD516">
        <w:t>estruction</w:t>
      </w:r>
      <w:r w:rsidR="3285A137">
        <w:t xml:space="preserve"> (MAHAs, autoimmune, mechanical destruction from devices)</w:t>
      </w:r>
    </w:p>
    <w:p w:rsidR="5FDD5358" w:rsidP="57ABB003" w:rsidRDefault="5FDD5358" w14:paraId="56EDE6B0" w14:textId="12B2A204">
      <w:pPr>
        <w:pStyle w:val="ListParagraph"/>
        <w:numPr>
          <w:ilvl w:val="1"/>
          <w:numId w:val="7"/>
        </w:numPr>
      </w:pPr>
      <w:r>
        <w:t>D</w:t>
      </w:r>
      <w:r w:rsidR="221BD516">
        <w:t>ecreased production</w:t>
      </w:r>
      <w:r w:rsidR="0B0757B5">
        <w:t xml:space="preserve"> from primary BM problem</w:t>
      </w:r>
      <w:r w:rsidR="31846D51">
        <w:t xml:space="preserve"> (malignant, infectious, nutritional, sepsis)</w:t>
      </w:r>
    </w:p>
    <w:p w:rsidR="0B0757B5" w:rsidP="57ABB003" w:rsidRDefault="0B0757B5" w14:paraId="2DBAA0E9" w14:textId="2C117080">
      <w:pPr>
        <w:pStyle w:val="ListParagraph"/>
        <w:numPr>
          <w:ilvl w:val="1"/>
          <w:numId w:val="7"/>
        </w:numPr>
      </w:pPr>
      <w:r>
        <w:t>Seq</w:t>
      </w:r>
      <w:r w:rsidR="221BD516">
        <w:t>uestration</w:t>
      </w:r>
      <w:r w:rsidR="76D57384">
        <w:t xml:space="preserve"> from the spleen</w:t>
      </w:r>
    </w:p>
    <w:p w:rsidR="08BB47CF" w:rsidP="57ABB003" w:rsidRDefault="08BB47CF" w14:paraId="5000A938" w14:textId="5A9E013B">
      <w:pPr>
        <w:pStyle w:val="ListParagraph"/>
        <w:numPr>
          <w:ilvl w:val="0"/>
          <w:numId w:val="7"/>
        </w:numPr>
      </w:pPr>
      <w:r>
        <w:t>For this case, try to get your groups to start considering the diagnosis of HIT if they are not already considering</w:t>
      </w:r>
      <w:r w:rsidR="5ADF9637">
        <w:t xml:space="preserve"> (destruction category).</w:t>
      </w:r>
    </w:p>
    <w:p w:rsidR="07B817A7" w:rsidP="57ABB003" w:rsidRDefault="07B817A7" w14:paraId="6C3C42D8" w14:textId="57B82801">
      <w:pPr>
        <w:pStyle w:val="ListParagraph"/>
        <w:numPr>
          <w:ilvl w:val="0"/>
          <w:numId w:val="7"/>
        </w:numPr>
      </w:pPr>
      <w:r>
        <w:t>Possible workup to consider would include a smear, hemolysis labs, viral studies, assessing for splenomegaly, and possibly LE dopplers looking for DVT.</w:t>
      </w:r>
    </w:p>
    <w:p w:rsidR="0959A4C5" w:rsidP="57ABB003" w:rsidRDefault="3368FD65" w14:paraId="5CFAF24B" w14:textId="0FBF7908">
      <w:pPr>
        <w:pStyle w:val="ListParagraph"/>
        <w:numPr>
          <w:ilvl w:val="0"/>
          <w:numId w:val="8"/>
        </w:numPr>
        <w:rPr>
          <w:b/>
          <w:bCs/>
        </w:rPr>
      </w:pPr>
      <w:r w:rsidRPr="269472F9">
        <w:rPr>
          <w:b/>
          <w:bCs/>
        </w:rPr>
        <w:t>Your workup is largely negative, except that now you have found a</w:t>
      </w:r>
      <w:r w:rsidRPr="269472F9" w:rsidR="5981EB95">
        <w:rPr>
          <w:b/>
          <w:bCs/>
        </w:rPr>
        <w:t>n acute, proximal lo</w:t>
      </w:r>
      <w:r w:rsidRPr="269472F9">
        <w:rPr>
          <w:b/>
          <w:bCs/>
        </w:rPr>
        <w:t xml:space="preserve">wer extremity DVT. </w:t>
      </w:r>
      <w:r w:rsidRPr="269472F9" w:rsidR="5C29E818">
        <w:rPr>
          <w:b/>
          <w:bCs/>
        </w:rPr>
        <w:t xml:space="preserve">How does this change your ddx? </w:t>
      </w:r>
      <w:r w:rsidRPr="269472F9" w:rsidR="0959A4C5">
        <w:rPr>
          <w:b/>
          <w:bCs/>
        </w:rPr>
        <w:t>What score could you use to assess the risk of this</w:t>
      </w:r>
      <w:r w:rsidRPr="269472F9" w:rsidR="3049B574">
        <w:rPr>
          <w:b/>
          <w:bCs/>
        </w:rPr>
        <w:t xml:space="preserve"> presumed</w:t>
      </w:r>
      <w:r w:rsidRPr="269472F9" w:rsidR="0959A4C5">
        <w:rPr>
          <w:b/>
          <w:bCs/>
        </w:rPr>
        <w:t xml:space="preserve"> diagnosis?</w:t>
      </w:r>
    </w:p>
    <w:p w:rsidR="56CCC069" w:rsidP="57ABB003" w:rsidRDefault="56CCC069" w14:paraId="2CCBA7D8" w14:textId="0F74B13E">
      <w:pPr>
        <w:pStyle w:val="ListParagraph"/>
        <w:numPr>
          <w:ilvl w:val="0"/>
          <w:numId w:val="6"/>
        </w:numPr>
      </w:pPr>
      <w:r>
        <w:t>HIT results from autoantibody to endogenous platelet factor 4 in complex with heparin. Thi</w:t>
      </w:r>
      <w:r w:rsidR="74C41833">
        <w:t>s activates the platelets leading to venous and arterial thrombosis.</w:t>
      </w:r>
    </w:p>
    <w:p w:rsidR="6D0A1F15" w:rsidP="57ABB003" w:rsidRDefault="6D0A1F15" w14:paraId="53BA2AFE" w14:textId="697D3373">
      <w:pPr>
        <w:pStyle w:val="ListParagraph"/>
        <w:numPr>
          <w:ilvl w:val="0"/>
          <w:numId w:val="6"/>
        </w:numPr>
      </w:pPr>
      <w:r>
        <w:t>You can use the 4T Score. Please calculate this with your groups.</w:t>
      </w:r>
      <w:r w:rsidR="3E492BD9">
        <w:t xml:space="preserve"> His 4T score is 8 points, which creates ~</w:t>
      </w:r>
      <w:r w:rsidR="7D1AC737">
        <w:t>50-</w:t>
      </w:r>
      <w:r w:rsidR="3E492BD9">
        <w:t>64% chance of having HIT.</w:t>
      </w:r>
    </w:p>
    <w:p w:rsidR="5E0AEED2" w:rsidP="57ABB003" w:rsidRDefault="5E0AEED2" w14:paraId="124ED2A7" w14:textId="482D3D5A">
      <w:pPr>
        <w:pStyle w:val="ListParagraph"/>
        <w:numPr>
          <w:ilvl w:val="1"/>
          <w:numId w:val="6"/>
        </w:numPr>
      </w:pPr>
      <w:r>
        <w:t>2 points for platelet drop &gt; 50% AND platelet nadir &gt; 20</w:t>
      </w:r>
    </w:p>
    <w:p w:rsidR="5E0AEED2" w:rsidP="57ABB003" w:rsidRDefault="5E0AEED2" w14:paraId="0E2CA82D" w14:textId="3EADCAF8">
      <w:pPr>
        <w:pStyle w:val="ListParagraph"/>
        <w:numPr>
          <w:ilvl w:val="1"/>
          <w:numId w:val="6"/>
        </w:numPr>
      </w:pPr>
      <w:r>
        <w:t>2 points for platelet fall &lt;1 day with prior heparin exposure within 30 days</w:t>
      </w:r>
    </w:p>
    <w:p w:rsidR="5E0AEED2" w:rsidP="57ABB003" w:rsidRDefault="5E0AEED2" w14:paraId="6062609B" w14:textId="2F97CA07">
      <w:pPr>
        <w:pStyle w:val="ListParagraph"/>
        <w:numPr>
          <w:ilvl w:val="1"/>
          <w:numId w:val="6"/>
        </w:numPr>
      </w:pPr>
      <w:r>
        <w:t>2 points for new throm</w:t>
      </w:r>
      <w:r w:rsidR="3F251E65">
        <w:t>b</w:t>
      </w:r>
      <w:r>
        <w:t>osis</w:t>
      </w:r>
    </w:p>
    <w:p w:rsidR="5E0AEED2" w:rsidP="57ABB003" w:rsidRDefault="5E0AEED2" w14:paraId="203C2027" w14:textId="3D66723B">
      <w:pPr>
        <w:pStyle w:val="ListParagraph"/>
        <w:numPr>
          <w:ilvl w:val="1"/>
          <w:numId w:val="6"/>
        </w:numPr>
      </w:pPr>
      <w:r>
        <w:t>2 points for no other cause of thrombocytopenia apparent.</w:t>
      </w:r>
    </w:p>
    <w:p w:rsidR="0959A4C5" w:rsidP="57ABB003" w:rsidRDefault="0959A4C5" w14:paraId="2E9B8E63" w14:textId="16DF51D7">
      <w:pPr>
        <w:pStyle w:val="ListParagraph"/>
        <w:numPr>
          <w:ilvl w:val="0"/>
          <w:numId w:val="8"/>
        </w:numPr>
        <w:rPr>
          <w:b/>
          <w:bCs/>
        </w:rPr>
      </w:pPr>
      <w:r w:rsidRPr="5120889A">
        <w:rPr>
          <w:b/>
          <w:bCs/>
        </w:rPr>
        <w:t xml:space="preserve">What </w:t>
      </w:r>
      <w:r w:rsidRPr="5120889A" w:rsidR="5A00F991">
        <w:rPr>
          <w:b/>
          <w:bCs/>
        </w:rPr>
        <w:t xml:space="preserve">additional </w:t>
      </w:r>
      <w:r w:rsidRPr="5120889A">
        <w:rPr>
          <w:b/>
          <w:bCs/>
        </w:rPr>
        <w:t>workup</w:t>
      </w:r>
      <w:r w:rsidRPr="5120889A" w:rsidR="23166A68">
        <w:rPr>
          <w:b/>
          <w:bCs/>
        </w:rPr>
        <w:t xml:space="preserve"> </w:t>
      </w:r>
      <w:r w:rsidRPr="5120889A">
        <w:rPr>
          <w:b/>
          <w:bCs/>
        </w:rPr>
        <w:t xml:space="preserve">would you </w:t>
      </w:r>
      <w:r w:rsidRPr="5120889A" w:rsidR="36D4151D">
        <w:rPr>
          <w:b/>
          <w:bCs/>
        </w:rPr>
        <w:t xml:space="preserve">like to </w:t>
      </w:r>
      <w:r w:rsidRPr="5120889A" w:rsidR="2717C7F0">
        <w:rPr>
          <w:b/>
          <w:bCs/>
        </w:rPr>
        <w:t>confirm</w:t>
      </w:r>
      <w:r w:rsidRPr="5120889A" w:rsidR="5015D79B">
        <w:rPr>
          <w:b/>
          <w:bCs/>
        </w:rPr>
        <w:t xml:space="preserve"> your presumed diagnosis?</w:t>
      </w:r>
      <w:r w:rsidRPr="5120889A" w:rsidR="3D3CC53E">
        <w:rPr>
          <w:b/>
          <w:bCs/>
        </w:rPr>
        <w:t xml:space="preserve"> </w:t>
      </w:r>
    </w:p>
    <w:p w:rsidR="01F5415F" w:rsidP="57ABB003" w:rsidRDefault="01F5415F" w14:paraId="76E165D4" w14:textId="24E16E0D">
      <w:pPr>
        <w:pStyle w:val="ListParagraph"/>
        <w:numPr>
          <w:ilvl w:val="0"/>
          <w:numId w:val="5"/>
        </w:numPr>
      </w:pPr>
      <w:r>
        <w:t xml:space="preserve">Given his high 4T score, we would make the presumptive diagnosis of HIT, pending the results of the antibody testing. </w:t>
      </w:r>
    </w:p>
    <w:p w:rsidR="0E44F23A" w:rsidP="57ABB003" w:rsidRDefault="0E44F23A" w14:paraId="2BCFFC84" w14:textId="31338592">
      <w:pPr>
        <w:pStyle w:val="ListParagraph"/>
        <w:numPr>
          <w:ilvl w:val="0"/>
          <w:numId w:val="5"/>
        </w:numPr>
      </w:pPr>
      <w:r>
        <w:t>HIT antibody testing can be down in two ways: 1) immunoassays and 2) functional assays.</w:t>
      </w:r>
    </w:p>
    <w:p w:rsidR="0E44F23A" w:rsidP="57ABB003" w:rsidRDefault="0E44F23A" w14:paraId="6250A0A3" w14:textId="37A86487">
      <w:pPr>
        <w:pStyle w:val="ListParagraph"/>
        <w:numPr>
          <w:ilvl w:val="1"/>
          <w:numId w:val="5"/>
        </w:numPr>
      </w:pPr>
      <w:r>
        <w:t>Immunoassays</w:t>
      </w:r>
      <w:r w:rsidR="54EB7EE2">
        <w:t xml:space="preserve"> (ELISA)</w:t>
      </w:r>
      <w:r>
        <w:t xml:space="preserve"> are fast, widely available, and easy to interpret. They measure if the antibody is </w:t>
      </w:r>
      <w:r w:rsidR="4D6E098D">
        <w:t>present</w:t>
      </w:r>
      <w:r>
        <w:t xml:space="preserve">, BUT CANNOT tell if they </w:t>
      </w:r>
      <w:r w:rsidR="02EEF260">
        <w:t>functionally activate platelets. Thus, they have a higher false positive rate as they might detect antibodies that are NOT clinically significant.</w:t>
      </w:r>
    </w:p>
    <w:p w:rsidR="6AE12F35" w:rsidP="57ABB003" w:rsidRDefault="6AE12F35" w14:paraId="6B8B3BF3" w14:textId="2FB0805F">
      <w:pPr>
        <w:pStyle w:val="ListParagraph"/>
        <w:numPr>
          <w:ilvl w:val="1"/>
          <w:numId w:val="5"/>
        </w:numPr>
      </w:pPr>
      <w:r>
        <w:t xml:space="preserve">Functional assays </w:t>
      </w:r>
      <w:r w:rsidR="18A5DEC3">
        <w:t xml:space="preserve">(serotonin release assay) </w:t>
      </w:r>
      <w:r>
        <w:t xml:space="preserve">assess if an antibody activates platelets and thus causes clinical HIT. </w:t>
      </w:r>
      <w:r w:rsidR="4E610459">
        <w:t xml:space="preserve">Thus, they are more specific and will have fewer false positives. </w:t>
      </w:r>
      <w:r>
        <w:t xml:space="preserve">However, </w:t>
      </w:r>
      <w:r w:rsidR="024AE051">
        <w:t xml:space="preserve">these are more resource intensive </w:t>
      </w:r>
      <w:r w:rsidR="2FECAACB">
        <w:t>and usually send out tests.</w:t>
      </w:r>
    </w:p>
    <w:p w:rsidR="20F96653" w:rsidP="57ABB003" w:rsidRDefault="20F96653" w14:paraId="0FC8F741" w14:textId="50CA344B">
      <w:pPr>
        <w:pStyle w:val="ListParagraph"/>
        <w:numPr>
          <w:ilvl w:val="2"/>
          <w:numId w:val="5"/>
        </w:numPr>
      </w:pPr>
      <w:r>
        <w:t>Be careful with patients taking ticagrelor. This interferes with the functional assay creating false negatives.</w:t>
      </w:r>
    </w:p>
    <w:p w:rsidR="3EDDA1F4" w:rsidP="57ABB003" w:rsidRDefault="3EDDA1F4" w14:paraId="096FAE87" w14:textId="2EFE7E96">
      <w:pPr>
        <w:pStyle w:val="ListParagraph"/>
        <w:numPr>
          <w:ilvl w:val="0"/>
          <w:numId w:val="5"/>
        </w:numPr>
      </w:pPr>
      <w:r>
        <w:t>Thus, we should workup HIT as follows</w:t>
      </w:r>
      <w:r w:rsidR="5174CFDB">
        <w:t>:</w:t>
      </w:r>
    </w:p>
    <w:p w:rsidR="3EDDA1F4" w:rsidP="57ABB003" w:rsidRDefault="3EDDA1F4" w14:paraId="225DE4EE" w14:textId="6E2D17BC">
      <w:pPr>
        <w:pStyle w:val="ListParagraph"/>
        <w:numPr>
          <w:ilvl w:val="1"/>
          <w:numId w:val="5"/>
        </w:numPr>
      </w:pPr>
      <w:r>
        <w:t>Low 4T score: no lab workup</w:t>
      </w:r>
      <w:r w:rsidR="4242872D">
        <w:t>, and no change in heparin products.</w:t>
      </w:r>
    </w:p>
    <w:p w:rsidR="3EDDA1F4" w:rsidP="57ABB003" w:rsidRDefault="3EDDA1F4" w14:paraId="21901F3E" w14:textId="22C9A0C5">
      <w:pPr>
        <w:pStyle w:val="ListParagraph"/>
        <w:numPr>
          <w:ilvl w:val="1"/>
          <w:numId w:val="5"/>
        </w:numPr>
      </w:pPr>
      <w:r>
        <w:t xml:space="preserve">Intermediate or high </w:t>
      </w:r>
      <w:r w:rsidR="6BAF56B5">
        <w:t>4T score</w:t>
      </w:r>
      <w:r>
        <w:t>: STOP heparin AND test immunoassay.</w:t>
      </w:r>
    </w:p>
    <w:p w:rsidR="3387A21A" w:rsidP="57ABB003" w:rsidRDefault="3387A21A" w14:paraId="7DCF7654" w14:textId="6826A3AA">
      <w:pPr>
        <w:pStyle w:val="ListParagraph"/>
        <w:numPr>
          <w:ilvl w:val="2"/>
          <w:numId w:val="5"/>
        </w:numPr>
      </w:pPr>
      <w:r>
        <w:t xml:space="preserve">Immunoassay </w:t>
      </w:r>
      <w:r w:rsidR="2F2FD06E">
        <w:t xml:space="preserve">very </w:t>
      </w:r>
      <w:r>
        <w:t>low: HIT is usually ruled out.</w:t>
      </w:r>
    </w:p>
    <w:p w:rsidR="3387A21A" w:rsidP="57ABB003" w:rsidRDefault="3387A21A" w14:paraId="42930EC0" w14:textId="33A003AF">
      <w:pPr>
        <w:pStyle w:val="ListParagraph"/>
        <w:numPr>
          <w:ilvl w:val="2"/>
          <w:numId w:val="5"/>
        </w:numPr>
      </w:pPr>
      <w:r>
        <w:t>Intermediate 4T and HIGH immunoassay: HIT confirmed</w:t>
      </w:r>
    </w:p>
    <w:p w:rsidR="3387A21A" w:rsidP="57ABB003" w:rsidRDefault="3387A21A" w14:paraId="194F911F" w14:textId="19CB36D3">
      <w:pPr>
        <w:pStyle w:val="ListParagraph"/>
        <w:numPr>
          <w:ilvl w:val="2"/>
          <w:numId w:val="5"/>
        </w:numPr>
      </w:pPr>
      <w:r>
        <w:t>High 4T and intermediate immunoassay: HIT confirmed</w:t>
      </w:r>
    </w:p>
    <w:p w:rsidR="3387A21A" w:rsidP="57ABB003" w:rsidRDefault="3387A21A" w14:paraId="1E808F10" w14:textId="39BB70D9">
      <w:pPr>
        <w:pStyle w:val="ListParagraph"/>
        <w:numPr>
          <w:ilvl w:val="2"/>
          <w:numId w:val="5"/>
        </w:numPr>
      </w:pPr>
      <w:r>
        <w:t>Intermediate 4T and intermediate immunoassay:</w:t>
      </w:r>
      <w:r w:rsidRPr="57ABB003">
        <w:rPr>
          <w:b/>
          <w:bCs/>
        </w:rPr>
        <w:t xml:space="preserve"> obtain functional assay.</w:t>
      </w:r>
    </w:p>
    <w:p w:rsidR="0F37BE91" w:rsidP="57ABB003" w:rsidRDefault="0F37BE91" w14:paraId="77887235" w14:textId="4A9572D3">
      <w:pPr>
        <w:pStyle w:val="ListParagraph"/>
        <w:numPr>
          <w:ilvl w:val="0"/>
          <w:numId w:val="8"/>
        </w:numPr>
        <w:rPr>
          <w:b/>
          <w:bCs/>
        </w:rPr>
      </w:pPr>
      <w:r w:rsidRPr="269472F9">
        <w:rPr>
          <w:b/>
          <w:bCs/>
        </w:rPr>
        <w:t>This patient’s immunoassay returns elevated.</w:t>
      </w:r>
      <w:r w:rsidRPr="269472F9" w:rsidR="7284B5C3">
        <w:rPr>
          <w:b/>
          <w:bCs/>
        </w:rPr>
        <w:t xml:space="preserve"> How would you like to manage this patient moving forward?</w:t>
      </w:r>
      <w:r w:rsidRPr="269472F9" w:rsidR="6FDA42F6">
        <w:rPr>
          <w:b/>
          <w:bCs/>
        </w:rPr>
        <w:t xml:space="preserve"> </w:t>
      </w:r>
      <w:r w:rsidRPr="269472F9" w:rsidR="6FDA42F6">
        <w:rPr>
          <w:b/>
          <w:bCs/>
          <w:i/>
          <w:iCs/>
        </w:rPr>
        <w:t>Talk about it as a group then look at number 9 in the appendix.</w:t>
      </w:r>
    </w:p>
    <w:p w:rsidR="1638C45F" w:rsidP="57ABB003" w:rsidRDefault="1638C45F" w14:paraId="28A0DAC9" w14:textId="6209367F">
      <w:pPr>
        <w:pStyle w:val="ListParagraph"/>
        <w:numPr>
          <w:ilvl w:val="0"/>
          <w:numId w:val="4"/>
        </w:numPr>
      </w:pPr>
      <w:r>
        <w:t>It is important to STOP all heparin containing products</w:t>
      </w:r>
      <w:r w:rsidR="54105C35">
        <w:t xml:space="preserve"> BEFORE the immunoassay comes back if the 4T score is intermediate/high</w:t>
      </w:r>
      <w:r>
        <w:t xml:space="preserve">. </w:t>
      </w:r>
    </w:p>
    <w:p w:rsidR="50F1AAB8" w:rsidP="57ABB003" w:rsidRDefault="50F1AAB8" w14:paraId="6533C3CC" w14:textId="034661A2">
      <w:pPr>
        <w:pStyle w:val="ListParagraph"/>
        <w:numPr>
          <w:ilvl w:val="0"/>
          <w:numId w:val="4"/>
        </w:numPr>
      </w:pPr>
      <w:r>
        <w:t xml:space="preserve">Must stop all heparin products: </w:t>
      </w:r>
      <w:r w:rsidR="1638C45F">
        <w:t xml:space="preserve">This obviously includes heparin drips, LMWH, but also includes heparin flushes, heparin-bonded catheters, heparin-containing transfusions </w:t>
      </w:r>
      <w:r w:rsidR="06B561FA">
        <w:t>(</w:t>
      </w:r>
      <w:r w:rsidR="1638C45F">
        <w:t xml:space="preserve">such as </w:t>
      </w:r>
      <w:r w:rsidR="4E77132C">
        <w:t>prothrombin complex concentrates</w:t>
      </w:r>
      <w:r w:rsidR="07357F86">
        <w:t>), and some TPN products</w:t>
      </w:r>
      <w:r w:rsidR="4E77132C">
        <w:t>. Be sure to tell their nephrologists if the patient is receiving hemodialysis</w:t>
      </w:r>
      <w:r w:rsidR="3B09AB3A">
        <w:t xml:space="preserve"> (will need to run heparin-free HD)</w:t>
      </w:r>
    </w:p>
    <w:p w:rsidR="11C94F57" w:rsidP="57ABB003" w:rsidRDefault="11C94F57" w14:paraId="554C242C" w14:textId="2BC9DCD8">
      <w:pPr>
        <w:pStyle w:val="ListParagraph"/>
        <w:numPr>
          <w:ilvl w:val="1"/>
          <w:numId w:val="4"/>
        </w:numPr>
      </w:pPr>
      <w:r>
        <w:t>We should avoid heparin containing products lifelong – put this in the EMR and discuss this with the patient.</w:t>
      </w:r>
    </w:p>
    <w:p w:rsidR="6E658C52" w:rsidP="57ABB003" w:rsidRDefault="6E658C52" w14:paraId="0602AF1F" w14:textId="4E9023A5">
      <w:pPr>
        <w:pStyle w:val="ListParagraph"/>
        <w:numPr>
          <w:ilvl w:val="0"/>
          <w:numId w:val="4"/>
        </w:numPr>
      </w:pPr>
      <w:r>
        <w:t xml:space="preserve">Anticoagulation: </w:t>
      </w:r>
      <w:r w:rsidR="11C94F57">
        <w:t>We will start non-heparin anticoagulation immediatel</w:t>
      </w:r>
      <w:r w:rsidR="5D25F7D8">
        <w:t xml:space="preserve">y. </w:t>
      </w:r>
      <w:r w:rsidR="25244C90">
        <w:t xml:space="preserve">This is usually an </w:t>
      </w:r>
      <w:r w:rsidR="03BD476D">
        <w:t>A</w:t>
      </w:r>
      <w:r w:rsidR="25244C90">
        <w:t>rgatroban drip, but could also be a DOAC.</w:t>
      </w:r>
    </w:p>
    <w:p w:rsidR="1933492F" w:rsidP="57ABB003" w:rsidRDefault="1933492F" w14:paraId="5894DA3C" w14:textId="1C1F1F19">
      <w:pPr>
        <w:pStyle w:val="ListParagraph"/>
        <w:numPr>
          <w:ilvl w:val="0"/>
          <w:numId w:val="4"/>
        </w:numPr>
      </w:pPr>
      <w:r>
        <w:t xml:space="preserve">Duration: </w:t>
      </w:r>
      <w:r w:rsidR="5D25F7D8">
        <w:t xml:space="preserve">If no thrombus has occurred, they should continue </w:t>
      </w:r>
      <w:r w:rsidR="5CB02672">
        <w:t xml:space="preserve">anticoagulation </w:t>
      </w:r>
      <w:r w:rsidR="5D25F7D8">
        <w:t xml:space="preserve">for four weeks. Since our patient has a DVT, </w:t>
      </w:r>
      <w:r w:rsidR="11C94F57">
        <w:t>they should continue anticoagulation (probably DOAC, but could be warfarin as long as the bridge is not heparin) for 3 months.</w:t>
      </w:r>
    </w:p>
    <w:p w:rsidR="5BF4D546" w:rsidP="269472F9" w:rsidRDefault="11C94F57" w14:paraId="67860296" w14:textId="49F8A517">
      <w:pPr>
        <w:pStyle w:val="ListParagraph"/>
        <w:numPr>
          <w:ilvl w:val="0"/>
          <w:numId w:val="4"/>
        </w:numPr>
      </w:pPr>
      <w:r>
        <w:t>The thrombocytopenia will resolve within about 7 days of stopping heparin.</w:t>
      </w:r>
    </w:p>
    <w:p w:rsidR="269472F9" w:rsidP="269472F9" w:rsidRDefault="269472F9" w14:paraId="530AB645" w14:textId="2628392B"/>
    <w:p w:rsidR="0959A4C5" w:rsidP="269472F9" w:rsidRDefault="0959A4C5" w14:paraId="24E0F78B" w14:textId="473159BF">
      <w:pPr>
        <w:rPr>
          <w:sz w:val="36"/>
          <w:szCs w:val="36"/>
        </w:rPr>
      </w:pPr>
      <w:r w:rsidRPr="269472F9">
        <w:rPr>
          <w:b/>
          <w:bCs/>
          <w:sz w:val="32"/>
          <w:szCs w:val="32"/>
        </w:rPr>
        <w:t>Appendix</w:t>
      </w:r>
      <w:r w:rsidRPr="269472F9">
        <w:rPr>
          <w:sz w:val="32"/>
          <w:szCs w:val="32"/>
        </w:rPr>
        <w:t>:</w:t>
      </w:r>
    </w:p>
    <w:p w:rsidR="23C4BC13" w:rsidP="5120889A" w:rsidRDefault="23C4BC13" w14:paraId="30B0A048" w14:textId="7A4A557D">
      <w:pPr>
        <w:pStyle w:val="ListParagraph"/>
        <w:numPr>
          <w:ilvl w:val="0"/>
          <w:numId w:val="3"/>
        </w:numPr>
      </w:pPr>
      <w:r>
        <w:rPr>
          <w:noProof/>
        </w:rPr>
        <w:drawing>
          <wp:inline distT="0" distB="0" distL="0" distR="0" wp14:anchorId="04804DBC" wp14:editId="20D693CB">
            <wp:extent cx="4314825" cy="4572000"/>
            <wp:effectExtent l="0" t="0" r="0" b="0"/>
            <wp:docPr id="1568743832" name="Picture 156874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314825" cy="4572000"/>
                    </a:xfrm>
                    <a:prstGeom prst="rect">
                      <a:avLst/>
                    </a:prstGeom>
                  </pic:spPr>
                </pic:pic>
              </a:graphicData>
            </a:graphic>
          </wp:inline>
        </w:drawing>
      </w:r>
      <w:r w:rsidR="553DA6E5">
        <w:t xml:space="preserve"> </w:t>
      </w:r>
    </w:p>
    <w:p w:rsidR="5BF4D546" w:rsidP="5120889A" w:rsidRDefault="0908D4AB" w14:paraId="696D1728" w14:textId="19379B99">
      <w:pPr>
        <w:pStyle w:val="ListParagraph"/>
        <w:numPr>
          <w:ilvl w:val="0"/>
          <w:numId w:val="3"/>
        </w:numPr>
      </w:pPr>
      <w:r>
        <w:rPr>
          <w:noProof/>
        </w:rPr>
        <w:drawing>
          <wp:inline distT="0" distB="0" distL="0" distR="0" wp14:anchorId="25D6D99E" wp14:editId="38FBCDDB">
            <wp:extent cx="4572000" cy="2524125"/>
            <wp:effectExtent l="0" t="0" r="0" b="0"/>
            <wp:docPr id="537052050" name="Picture 53705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2524125"/>
                    </a:xfrm>
                    <a:prstGeom prst="rect">
                      <a:avLst/>
                    </a:prstGeom>
                  </pic:spPr>
                </pic:pic>
              </a:graphicData>
            </a:graphic>
          </wp:inline>
        </w:drawing>
      </w:r>
    </w:p>
    <w:p w:rsidR="75C7E2F3" w:rsidP="5120889A" w:rsidRDefault="37381601" w14:paraId="64F2E69C" w14:textId="69A3D478">
      <w:pPr>
        <w:pStyle w:val="ListParagraph"/>
        <w:numPr>
          <w:ilvl w:val="0"/>
          <w:numId w:val="3"/>
        </w:numPr>
      </w:pPr>
      <w:r>
        <w:rPr>
          <w:noProof/>
        </w:rPr>
        <w:drawing>
          <wp:inline distT="0" distB="0" distL="0" distR="0" wp14:anchorId="098CE615" wp14:editId="42FD7972">
            <wp:extent cx="4904836" cy="2166303"/>
            <wp:effectExtent l="0" t="0" r="0" b="0"/>
            <wp:docPr id="448986491" name="Picture 44898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904836" cy="2166303"/>
                    </a:xfrm>
                    <a:prstGeom prst="rect">
                      <a:avLst/>
                    </a:prstGeom>
                  </pic:spPr>
                </pic:pic>
              </a:graphicData>
            </a:graphic>
          </wp:inline>
        </w:drawing>
      </w:r>
    </w:p>
    <w:p w:rsidR="75C7E2F3" w:rsidP="5120889A" w:rsidRDefault="75C7E2F3" w14:paraId="135EB513" w14:textId="1ED2BED7"/>
    <w:p w:rsidR="75C7E2F3" w:rsidP="5120889A" w:rsidRDefault="0908D4AB" w14:paraId="6FCAC04A" w14:textId="3AE96570">
      <w:pPr>
        <w:pStyle w:val="ListParagraph"/>
        <w:numPr>
          <w:ilvl w:val="0"/>
          <w:numId w:val="3"/>
        </w:numPr>
      </w:pPr>
      <w:r>
        <w:rPr>
          <w:noProof/>
        </w:rPr>
        <w:drawing>
          <wp:inline distT="0" distB="0" distL="0" distR="0" wp14:anchorId="4C11A228" wp14:editId="4921D065">
            <wp:extent cx="4572000" cy="2867025"/>
            <wp:effectExtent l="0" t="0" r="0" b="0"/>
            <wp:docPr id="1989738367" name="Picture 198973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2867025"/>
                    </a:xfrm>
                    <a:prstGeom prst="rect">
                      <a:avLst/>
                    </a:prstGeom>
                  </pic:spPr>
                </pic:pic>
              </a:graphicData>
            </a:graphic>
          </wp:inline>
        </w:drawing>
      </w:r>
    </w:p>
    <w:p w:rsidR="75C7E2F3" w:rsidP="5120889A" w:rsidRDefault="75C7E2F3" w14:paraId="6F4A0B95" w14:textId="4F5267C4"/>
    <w:p w:rsidR="75C7E2F3" w:rsidP="5120889A" w:rsidRDefault="0908D4AB" w14:paraId="522709C0" w14:textId="0AC258E4">
      <w:pPr>
        <w:pStyle w:val="ListParagraph"/>
        <w:numPr>
          <w:ilvl w:val="0"/>
          <w:numId w:val="3"/>
        </w:numPr>
      </w:pPr>
      <w:r>
        <w:rPr>
          <w:noProof/>
        </w:rPr>
        <w:drawing>
          <wp:inline distT="0" distB="0" distL="0" distR="0" wp14:anchorId="13D8B1FA" wp14:editId="0B2CBA30">
            <wp:extent cx="4572000" cy="2943225"/>
            <wp:effectExtent l="0" t="0" r="0" b="0"/>
            <wp:docPr id="126969639" name="Picture 12696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943225"/>
                    </a:xfrm>
                    <a:prstGeom prst="rect">
                      <a:avLst/>
                    </a:prstGeom>
                  </pic:spPr>
                </pic:pic>
              </a:graphicData>
            </a:graphic>
          </wp:inline>
        </w:drawing>
      </w:r>
    </w:p>
    <w:p w:rsidR="75C7E2F3" w:rsidP="5120889A" w:rsidRDefault="77B8084E" w14:paraId="1343AE59" w14:textId="6676BBBA">
      <w:pPr>
        <w:pStyle w:val="ListParagraph"/>
        <w:numPr>
          <w:ilvl w:val="0"/>
          <w:numId w:val="3"/>
        </w:numPr>
      </w:pPr>
      <w:r>
        <w:rPr>
          <w:noProof/>
        </w:rPr>
        <w:drawing>
          <wp:inline distT="0" distB="0" distL="0" distR="0" wp14:anchorId="7F4BA25D" wp14:editId="3A34812F">
            <wp:extent cx="4476750" cy="740250"/>
            <wp:effectExtent l="0" t="0" r="0" b="0"/>
            <wp:docPr id="1841031578" name="Picture 184103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476750" cy="740250"/>
                    </a:xfrm>
                    <a:prstGeom prst="rect">
                      <a:avLst/>
                    </a:prstGeom>
                  </pic:spPr>
                </pic:pic>
              </a:graphicData>
            </a:graphic>
          </wp:inline>
        </w:drawing>
      </w:r>
    </w:p>
    <w:p w:rsidR="75C7E2F3" w:rsidP="5120889A" w:rsidRDefault="6342688B" w14:paraId="44DCE256" w14:textId="51592BB1">
      <w:pPr>
        <w:pStyle w:val="ListParagraph"/>
        <w:numPr>
          <w:ilvl w:val="0"/>
          <w:numId w:val="3"/>
        </w:numPr>
      </w:pPr>
      <w:r>
        <w:rPr>
          <w:noProof/>
        </w:rPr>
        <w:drawing>
          <wp:inline distT="0" distB="0" distL="0" distR="0" wp14:anchorId="52E67781" wp14:editId="5B4C526F">
            <wp:extent cx="4572000" cy="3429000"/>
            <wp:effectExtent l="0" t="0" r="0" b="0"/>
            <wp:docPr id="772368061" name="Picture 77236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75C7E2F3" w:rsidP="5120889A" w:rsidRDefault="2FCC8C85" w14:paraId="7D471597" w14:textId="095CA9A8">
      <w:pPr>
        <w:pStyle w:val="ListParagraph"/>
        <w:numPr>
          <w:ilvl w:val="0"/>
          <w:numId w:val="3"/>
        </w:numPr>
      </w:pPr>
      <w:r>
        <w:rPr>
          <w:noProof/>
        </w:rPr>
        <w:drawing>
          <wp:inline distT="0" distB="0" distL="0" distR="0" wp14:anchorId="0CE8E8BD" wp14:editId="7B756C60">
            <wp:extent cx="4572000" cy="2247900"/>
            <wp:effectExtent l="0" t="0" r="0" b="0"/>
            <wp:docPr id="1785897617" name="Picture 178589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247900"/>
                    </a:xfrm>
                    <a:prstGeom prst="rect">
                      <a:avLst/>
                    </a:prstGeom>
                  </pic:spPr>
                </pic:pic>
              </a:graphicData>
            </a:graphic>
          </wp:inline>
        </w:drawing>
      </w:r>
    </w:p>
    <w:p w:rsidR="2D7F9563" w:rsidP="5120889A" w:rsidRDefault="2D7F9563" w14:paraId="0A135646" w14:textId="77DC4D25">
      <w:pPr>
        <w:pStyle w:val="ListParagraph"/>
        <w:numPr>
          <w:ilvl w:val="0"/>
          <w:numId w:val="3"/>
        </w:numPr>
      </w:pPr>
      <w:r>
        <w:rPr>
          <w:noProof/>
        </w:rPr>
        <w:drawing>
          <wp:inline distT="0" distB="0" distL="0" distR="0" wp14:anchorId="1170C748" wp14:editId="45872035">
            <wp:extent cx="4297442" cy="5794304"/>
            <wp:effectExtent l="0" t="0" r="0" b="0"/>
            <wp:docPr id="1576768929" name="Picture 157676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297442" cy="5794304"/>
                    </a:xfrm>
                    <a:prstGeom prst="rect">
                      <a:avLst/>
                    </a:prstGeom>
                  </pic:spPr>
                </pic:pic>
              </a:graphicData>
            </a:graphic>
          </wp:inline>
        </w:drawing>
      </w:r>
    </w:p>
    <w:sectPr w:rsidR="2D7F9563">
      <w:headerReference w:type="default" r:id="rId16"/>
      <w:footerReference w:type="default" r:id="rId17"/>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A1B6F" w:rsidRDefault="00EA1B6F" w14:paraId="01A36776" w14:textId="77777777">
      <w:pPr>
        <w:spacing w:after="0" w:line="240" w:lineRule="auto"/>
      </w:pPr>
      <w:r>
        <w:separator/>
      </w:r>
    </w:p>
  </w:endnote>
  <w:endnote w:type="continuationSeparator" w:id="0">
    <w:p w:rsidR="00EA1B6F" w:rsidRDefault="00EA1B6F" w14:paraId="3B65AD6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219AF95" w:rsidTr="6219AF95" w14:paraId="63A2B50D" w14:textId="77777777">
      <w:trPr>
        <w:trHeight w:val="300"/>
      </w:trPr>
      <w:tc>
        <w:tcPr>
          <w:tcW w:w="3120" w:type="dxa"/>
        </w:tcPr>
        <w:p w:rsidR="6219AF95" w:rsidP="6219AF95" w:rsidRDefault="6219AF95" w14:paraId="598062BD" w14:textId="593306C6">
          <w:pPr>
            <w:pStyle w:val="Header"/>
            <w:ind w:left="-115"/>
          </w:pPr>
        </w:p>
      </w:tc>
      <w:tc>
        <w:tcPr>
          <w:tcW w:w="3120" w:type="dxa"/>
        </w:tcPr>
        <w:p w:rsidR="6219AF95" w:rsidP="6219AF95" w:rsidRDefault="6219AF95" w14:paraId="493D5FA0" w14:textId="4F08C68C">
          <w:pPr>
            <w:pStyle w:val="Header"/>
            <w:jc w:val="center"/>
          </w:pPr>
        </w:p>
      </w:tc>
      <w:tc>
        <w:tcPr>
          <w:tcW w:w="3120" w:type="dxa"/>
        </w:tcPr>
        <w:p w:rsidR="6219AF95" w:rsidP="6219AF95" w:rsidRDefault="6219AF95" w14:paraId="795B0985" w14:textId="1B48EF2E">
          <w:pPr>
            <w:pStyle w:val="Header"/>
            <w:ind w:right="-115"/>
            <w:jc w:val="right"/>
          </w:pPr>
        </w:p>
      </w:tc>
    </w:tr>
  </w:tbl>
  <w:p w:rsidR="6219AF95" w:rsidP="6219AF95" w:rsidRDefault="6219AF95" w14:paraId="380D7DA6" w14:textId="7A5E8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A1B6F" w:rsidRDefault="00EA1B6F" w14:paraId="2753617A" w14:textId="77777777">
      <w:pPr>
        <w:spacing w:after="0" w:line="240" w:lineRule="auto"/>
      </w:pPr>
      <w:r>
        <w:separator/>
      </w:r>
    </w:p>
  </w:footnote>
  <w:footnote w:type="continuationSeparator" w:id="0">
    <w:p w:rsidR="00EA1B6F" w:rsidRDefault="00EA1B6F" w14:paraId="604C330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219AF95" w:rsidTr="6219AF95" w14:paraId="3E244385" w14:textId="77777777">
      <w:trPr>
        <w:trHeight w:val="300"/>
      </w:trPr>
      <w:tc>
        <w:tcPr>
          <w:tcW w:w="3120" w:type="dxa"/>
        </w:tcPr>
        <w:p w:rsidR="6219AF95" w:rsidP="6219AF95" w:rsidRDefault="6219AF95" w14:paraId="301082EE" w14:textId="6462D8D4">
          <w:pPr>
            <w:pStyle w:val="Header"/>
            <w:ind w:left="-115"/>
          </w:pPr>
        </w:p>
      </w:tc>
      <w:tc>
        <w:tcPr>
          <w:tcW w:w="3120" w:type="dxa"/>
        </w:tcPr>
        <w:p w:rsidR="6219AF95" w:rsidP="6219AF95" w:rsidRDefault="6219AF95" w14:paraId="53CCDC1A" w14:textId="10A55DF1">
          <w:pPr>
            <w:pStyle w:val="Header"/>
            <w:jc w:val="center"/>
          </w:pPr>
        </w:p>
      </w:tc>
      <w:tc>
        <w:tcPr>
          <w:tcW w:w="3120" w:type="dxa"/>
        </w:tcPr>
        <w:p w:rsidR="6219AF95" w:rsidP="6219AF95" w:rsidRDefault="6219AF95" w14:paraId="1005A39C" w14:textId="08BFEEFE">
          <w:pPr>
            <w:pStyle w:val="Header"/>
            <w:ind w:right="-115"/>
            <w:jc w:val="right"/>
          </w:pPr>
          <w:r>
            <w:rPr>
              <w:noProof/>
            </w:rPr>
            <w:drawing>
              <wp:inline distT="0" distB="0" distL="0" distR="0" wp14:anchorId="5DF1074E" wp14:editId="2788FAB6">
                <wp:extent cx="1685925" cy="781050"/>
                <wp:effectExtent l="0" t="0" r="0" b="0"/>
                <wp:docPr id="526151382" name="Picture 52615138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85925" cy="781050"/>
                        </a:xfrm>
                        <a:prstGeom prst="rect">
                          <a:avLst/>
                        </a:prstGeom>
                      </pic:spPr>
                    </pic:pic>
                  </a:graphicData>
                </a:graphic>
              </wp:inline>
            </w:drawing>
          </w:r>
          <w:r>
            <w:br/>
          </w:r>
        </w:p>
      </w:tc>
    </w:tr>
  </w:tbl>
  <w:p w:rsidR="6219AF95" w:rsidP="6219AF95" w:rsidRDefault="6219AF95" w14:paraId="647754ED" w14:textId="0106FE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48E51"/>
    <w:multiLevelType w:val="hybridMultilevel"/>
    <w:tmpl w:val="FFFFFFFF"/>
    <w:lvl w:ilvl="0" w:tplc="2082790C">
      <w:start w:val="1"/>
      <w:numFmt w:val="bullet"/>
      <w:lvlText w:val="-"/>
      <w:lvlJc w:val="left"/>
      <w:pPr>
        <w:ind w:left="1080" w:hanging="360"/>
      </w:pPr>
      <w:rPr>
        <w:rFonts w:hint="default" w:ascii="Calibri" w:hAnsi="Calibri"/>
      </w:rPr>
    </w:lvl>
    <w:lvl w:ilvl="1" w:tplc="40904E2A">
      <w:start w:val="1"/>
      <w:numFmt w:val="bullet"/>
      <w:lvlText w:val="o"/>
      <w:lvlJc w:val="left"/>
      <w:pPr>
        <w:ind w:left="1800" w:hanging="360"/>
      </w:pPr>
      <w:rPr>
        <w:rFonts w:hint="default" w:ascii="Courier New" w:hAnsi="Courier New"/>
      </w:rPr>
    </w:lvl>
    <w:lvl w:ilvl="2" w:tplc="2048DB04">
      <w:start w:val="1"/>
      <w:numFmt w:val="bullet"/>
      <w:lvlText w:val=""/>
      <w:lvlJc w:val="left"/>
      <w:pPr>
        <w:ind w:left="2520" w:hanging="360"/>
      </w:pPr>
      <w:rPr>
        <w:rFonts w:hint="default" w:ascii="Wingdings" w:hAnsi="Wingdings"/>
      </w:rPr>
    </w:lvl>
    <w:lvl w:ilvl="3" w:tplc="D95AD5A2">
      <w:start w:val="1"/>
      <w:numFmt w:val="bullet"/>
      <w:lvlText w:val=""/>
      <w:lvlJc w:val="left"/>
      <w:pPr>
        <w:ind w:left="3240" w:hanging="360"/>
      </w:pPr>
      <w:rPr>
        <w:rFonts w:hint="default" w:ascii="Symbol" w:hAnsi="Symbol"/>
      </w:rPr>
    </w:lvl>
    <w:lvl w:ilvl="4" w:tplc="378A0618">
      <w:start w:val="1"/>
      <w:numFmt w:val="bullet"/>
      <w:lvlText w:val="o"/>
      <w:lvlJc w:val="left"/>
      <w:pPr>
        <w:ind w:left="3960" w:hanging="360"/>
      </w:pPr>
      <w:rPr>
        <w:rFonts w:hint="default" w:ascii="Courier New" w:hAnsi="Courier New"/>
      </w:rPr>
    </w:lvl>
    <w:lvl w:ilvl="5" w:tplc="100E2548">
      <w:start w:val="1"/>
      <w:numFmt w:val="bullet"/>
      <w:lvlText w:val=""/>
      <w:lvlJc w:val="left"/>
      <w:pPr>
        <w:ind w:left="4680" w:hanging="360"/>
      </w:pPr>
      <w:rPr>
        <w:rFonts w:hint="default" w:ascii="Wingdings" w:hAnsi="Wingdings"/>
      </w:rPr>
    </w:lvl>
    <w:lvl w:ilvl="6" w:tplc="A6FA452C">
      <w:start w:val="1"/>
      <w:numFmt w:val="bullet"/>
      <w:lvlText w:val=""/>
      <w:lvlJc w:val="left"/>
      <w:pPr>
        <w:ind w:left="5400" w:hanging="360"/>
      </w:pPr>
      <w:rPr>
        <w:rFonts w:hint="default" w:ascii="Symbol" w:hAnsi="Symbol"/>
      </w:rPr>
    </w:lvl>
    <w:lvl w:ilvl="7" w:tplc="10247B7A">
      <w:start w:val="1"/>
      <w:numFmt w:val="bullet"/>
      <w:lvlText w:val="o"/>
      <w:lvlJc w:val="left"/>
      <w:pPr>
        <w:ind w:left="6120" w:hanging="360"/>
      </w:pPr>
      <w:rPr>
        <w:rFonts w:hint="default" w:ascii="Courier New" w:hAnsi="Courier New"/>
      </w:rPr>
    </w:lvl>
    <w:lvl w:ilvl="8" w:tplc="818C4AE2">
      <w:start w:val="1"/>
      <w:numFmt w:val="bullet"/>
      <w:lvlText w:val=""/>
      <w:lvlJc w:val="left"/>
      <w:pPr>
        <w:ind w:left="6840" w:hanging="360"/>
      </w:pPr>
      <w:rPr>
        <w:rFonts w:hint="default" w:ascii="Wingdings" w:hAnsi="Wingdings"/>
      </w:rPr>
    </w:lvl>
  </w:abstractNum>
  <w:abstractNum w:abstractNumId="1" w15:restartNumberingAfterBreak="0">
    <w:nsid w:val="07AA7FDF"/>
    <w:multiLevelType w:val="hybridMultilevel"/>
    <w:tmpl w:val="FFFFFFFF"/>
    <w:lvl w:ilvl="0" w:tplc="63E816C6">
      <w:start w:val="1"/>
      <w:numFmt w:val="bullet"/>
      <w:lvlText w:val="-"/>
      <w:lvlJc w:val="left"/>
      <w:pPr>
        <w:ind w:left="720" w:hanging="360"/>
      </w:pPr>
      <w:rPr>
        <w:rFonts w:hint="default" w:ascii="Calibri" w:hAnsi="Calibri"/>
      </w:rPr>
    </w:lvl>
    <w:lvl w:ilvl="1" w:tplc="32CAD664">
      <w:start w:val="1"/>
      <w:numFmt w:val="bullet"/>
      <w:lvlText w:val="o"/>
      <w:lvlJc w:val="left"/>
      <w:pPr>
        <w:ind w:left="1440" w:hanging="360"/>
      </w:pPr>
      <w:rPr>
        <w:rFonts w:hint="default" w:ascii="Courier New" w:hAnsi="Courier New"/>
      </w:rPr>
    </w:lvl>
    <w:lvl w:ilvl="2" w:tplc="4A203938">
      <w:start w:val="1"/>
      <w:numFmt w:val="bullet"/>
      <w:lvlText w:val=""/>
      <w:lvlJc w:val="left"/>
      <w:pPr>
        <w:ind w:left="2160" w:hanging="360"/>
      </w:pPr>
      <w:rPr>
        <w:rFonts w:hint="default" w:ascii="Wingdings" w:hAnsi="Wingdings"/>
      </w:rPr>
    </w:lvl>
    <w:lvl w:ilvl="3" w:tplc="6F14EEBC">
      <w:start w:val="1"/>
      <w:numFmt w:val="bullet"/>
      <w:lvlText w:val=""/>
      <w:lvlJc w:val="left"/>
      <w:pPr>
        <w:ind w:left="2880" w:hanging="360"/>
      </w:pPr>
      <w:rPr>
        <w:rFonts w:hint="default" w:ascii="Symbol" w:hAnsi="Symbol"/>
      </w:rPr>
    </w:lvl>
    <w:lvl w:ilvl="4" w:tplc="4244751C">
      <w:start w:val="1"/>
      <w:numFmt w:val="bullet"/>
      <w:lvlText w:val="o"/>
      <w:lvlJc w:val="left"/>
      <w:pPr>
        <w:ind w:left="3600" w:hanging="360"/>
      </w:pPr>
      <w:rPr>
        <w:rFonts w:hint="default" w:ascii="Courier New" w:hAnsi="Courier New"/>
      </w:rPr>
    </w:lvl>
    <w:lvl w:ilvl="5" w:tplc="14E4B9A0">
      <w:start w:val="1"/>
      <w:numFmt w:val="bullet"/>
      <w:lvlText w:val=""/>
      <w:lvlJc w:val="left"/>
      <w:pPr>
        <w:ind w:left="4320" w:hanging="360"/>
      </w:pPr>
      <w:rPr>
        <w:rFonts w:hint="default" w:ascii="Wingdings" w:hAnsi="Wingdings"/>
      </w:rPr>
    </w:lvl>
    <w:lvl w:ilvl="6" w:tplc="B50ABC38">
      <w:start w:val="1"/>
      <w:numFmt w:val="bullet"/>
      <w:lvlText w:val=""/>
      <w:lvlJc w:val="left"/>
      <w:pPr>
        <w:ind w:left="5040" w:hanging="360"/>
      </w:pPr>
      <w:rPr>
        <w:rFonts w:hint="default" w:ascii="Symbol" w:hAnsi="Symbol"/>
      </w:rPr>
    </w:lvl>
    <w:lvl w:ilvl="7" w:tplc="3F2CE03A">
      <w:start w:val="1"/>
      <w:numFmt w:val="bullet"/>
      <w:lvlText w:val="o"/>
      <w:lvlJc w:val="left"/>
      <w:pPr>
        <w:ind w:left="5760" w:hanging="360"/>
      </w:pPr>
      <w:rPr>
        <w:rFonts w:hint="default" w:ascii="Courier New" w:hAnsi="Courier New"/>
      </w:rPr>
    </w:lvl>
    <w:lvl w:ilvl="8" w:tplc="979CB6A0">
      <w:start w:val="1"/>
      <w:numFmt w:val="bullet"/>
      <w:lvlText w:val=""/>
      <w:lvlJc w:val="left"/>
      <w:pPr>
        <w:ind w:left="6480" w:hanging="360"/>
      </w:pPr>
      <w:rPr>
        <w:rFonts w:hint="default" w:ascii="Wingdings" w:hAnsi="Wingdings"/>
      </w:rPr>
    </w:lvl>
  </w:abstractNum>
  <w:abstractNum w:abstractNumId="2" w15:restartNumberingAfterBreak="0">
    <w:nsid w:val="08DAE5C7"/>
    <w:multiLevelType w:val="hybridMultilevel"/>
    <w:tmpl w:val="FFFFFFFF"/>
    <w:lvl w:ilvl="0" w:tplc="76F4CF32">
      <w:start w:val="1"/>
      <w:numFmt w:val="bullet"/>
      <w:lvlText w:val="-"/>
      <w:lvlJc w:val="left"/>
      <w:pPr>
        <w:ind w:left="1080" w:hanging="360"/>
      </w:pPr>
      <w:rPr>
        <w:rFonts w:hint="default" w:ascii="Calibri" w:hAnsi="Calibri"/>
      </w:rPr>
    </w:lvl>
    <w:lvl w:ilvl="1" w:tplc="5D9224A4">
      <w:start w:val="1"/>
      <w:numFmt w:val="bullet"/>
      <w:lvlText w:val="o"/>
      <w:lvlJc w:val="left"/>
      <w:pPr>
        <w:ind w:left="1800" w:hanging="360"/>
      </w:pPr>
      <w:rPr>
        <w:rFonts w:hint="default" w:ascii="Courier New" w:hAnsi="Courier New"/>
      </w:rPr>
    </w:lvl>
    <w:lvl w:ilvl="2" w:tplc="268C0E0E">
      <w:start w:val="1"/>
      <w:numFmt w:val="bullet"/>
      <w:lvlText w:val=""/>
      <w:lvlJc w:val="left"/>
      <w:pPr>
        <w:ind w:left="2520" w:hanging="360"/>
      </w:pPr>
      <w:rPr>
        <w:rFonts w:hint="default" w:ascii="Wingdings" w:hAnsi="Wingdings"/>
      </w:rPr>
    </w:lvl>
    <w:lvl w:ilvl="3" w:tplc="7B6EACF8">
      <w:start w:val="1"/>
      <w:numFmt w:val="bullet"/>
      <w:lvlText w:val=""/>
      <w:lvlJc w:val="left"/>
      <w:pPr>
        <w:ind w:left="3240" w:hanging="360"/>
      </w:pPr>
      <w:rPr>
        <w:rFonts w:hint="default" w:ascii="Symbol" w:hAnsi="Symbol"/>
      </w:rPr>
    </w:lvl>
    <w:lvl w:ilvl="4" w:tplc="323CB6A4">
      <w:start w:val="1"/>
      <w:numFmt w:val="bullet"/>
      <w:lvlText w:val="o"/>
      <w:lvlJc w:val="left"/>
      <w:pPr>
        <w:ind w:left="3960" w:hanging="360"/>
      </w:pPr>
      <w:rPr>
        <w:rFonts w:hint="default" w:ascii="Courier New" w:hAnsi="Courier New"/>
      </w:rPr>
    </w:lvl>
    <w:lvl w:ilvl="5" w:tplc="3C74BA8A">
      <w:start w:val="1"/>
      <w:numFmt w:val="bullet"/>
      <w:lvlText w:val=""/>
      <w:lvlJc w:val="left"/>
      <w:pPr>
        <w:ind w:left="4680" w:hanging="360"/>
      </w:pPr>
      <w:rPr>
        <w:rFonts w:hint="default" w:ascii="Wingdings" w:hAnsi="Wingdings"/>
      </w:rPr>
    </w:lvl>
    <w:lvl w:ilvl="6" w:tplc="EAF09A2C">
      <w:start w:val="1"/>
      <w:numFmt w:val="bullet"/>
      <w:lvlText w:val=""/>
      <w:lvlJc w:val="left"/>
      <w:pPr>
        <w:ind w:left="5400" w:hanging="360"/>
      </w:pPr>
      <w:rPr>
        <w:rFonts w:hint="default" w:ascii="Symbol" w:hAnsi="Symbol"/>
      </w:rPr>
    </w:lvl>
    <w:lvl w:ilvl="7" w:tplc="F320C53C">
      <w:start w:val="1"/>
      <w:numFmt w:val="bullet"/>
      <w:lvlText w:val="o"/>
      <w:lvlJc w:val="left"/>
      <w:pPr>
        <w:ind w:left="6120" w:hanging="360"/>
      </w:pPr>
      <w:rPr>
        <w:rFonts w:hint="default" w:ascii="Courier New" w:hAnsi="Courier New"/>
      </w:rPr>
    </w:lvl>
    <w:lvl w:ilvl="8" w:tplc="08C258D0">
      <w:start w:val="1"/>
      <w:numFmt w:val="bullet"/>
      <w:lvlText w:val=""/>
      <w:lvlJc w:val="left"/>
      <w:pPr>
        <w:ind w:left="6840" w:hanging="360"/>
      </w:pPr>
      <w:rPr>
        <w:rFonts w:hint="default" w:ascii="Wingdings" w:hAnsi="Wingdings"/>
      </w:rPr>
    </w:lvl>
  </w:abstractNum>
  <w:abstractNum w:abstractNumId="3" w15:restartNumberingAfterBreak="0">
    <w:nsid w:val="09606735"/>
    <w:multiLevelType w:val="hybridMultilevel"/>
    <w:tmpl w:val="B2003314"/>
    <w:lvl w:ilvl="0" w:tplc="FFFFFFFF">
      <w:start w:val="1"/>
      <w:numFmt w:val="decimal"/>
      <w:lvlText w:val="%1."/>
      <w:lvlJc w:val="left"/>
      <w:pPr>
        <w:ind w:left="720" w:hanging="360"/>
      </w:pPr>
    </w:lvl>
    <w:lvl w:ilvl="1" w:tplc="78EA4378">
      <w:start w:val="1"/>
      <w:numFmt w:val="lowerLetter"/>
      <w:lvlText w:val="%2."/>
      <w:lvlJc w:val="left"/>
      <w:pPr>
        <w:ind w:left="1440" w:hanging="360"/>
      </w:pPr>
    </w:lvl>
    <w:lvl w:ilvl="2" w:tplc="A5F6600A">
      <w:start w:val="1"/>
      <w:numFmt w:val="lowerRoman"/>
      <w:lvlText w:val="%3."/>
      <w:lvlJc w:val="right"/>
      <w:pPr>
        <w:ind w:left="2160" w:hanging="180"/>
      </w:pPr>
    </w:lvl>
    <w:lvl w:ilvl="3" w:tplc="BA2008F4">
      <w:start w:val="1"/>
      <w:numFmt w:val="decimal"/>
      <w:lvlText w:val="%4."/>
      <w:lvlJc w:val="left"/>
      <w:pPr>
        <w:ind w:left="2880" w:hanging="360"/>
      </w:pPr>
    </w:lvl>
    <w:lvl w:ilvl="4" w:tplc="D82212F0">
      <w:start w:val="1"/>
      <w:numFmt w:val="lowerLetter"/>
      <w:lvlText w:val="%5."/>
      <w:lvlJc w:val="left"/>
      <w:pPr>
        <w:ind w:left="3600" w:hanging="360"/>
      </w:pPr>
    </w:lvl>
    <w:lvl w:ilvl="5" w:tplc="E2F0CE7C">
      <w:start w:val="1"/>
      <w:numFmt w:val="lowerRoman"/>
      <w:lvlText w:val="%6."/>
      <w:lvlJc w:val="right"/>
      <w:pPr>
        <w:ind w:left="4320" w:hanging="180"/>
      </w:pPr>
    </w:lvl>
    <w:lvl w:ilvl="6" w:tplc="E8EC63FE">
      <w:start w:val="1"/>
      <w:numFmt w:val="decimal"/>
      <w:lvlText w:val="%7."/>
      <w:lvlJc w:val="left"/>
      <w:pPr>
        <w:ind w:left="5040" w:hanging="360"/>
      </w:pPr>
    </w:lvl>
    <w:lvl w:ilvl="7" w:tplc="7D1E76D8">
      <w:start w:val="1"/>
      <w:numFmt w:val="lowerLetter"/>
      <w:lvlText w:val="%8."/>
      <w:lvlJc w:val="left"/>
      <w:pPr>
        <w:ind w:left="5760" w:hanging="360"/>
      </w:pPr>
    </w:lvl>
    <w:lvl w:ilvl="8" w:tplc="A9AE1FCE">
      <w:start w:val="1"/>
      <w:numFmt w:val="lowerRoman"/>
      <w:lvlText w:val="%9."/>
      <w:lvlJc w:val="right"/>
      <w:pPr>
        <w:ind w:left="6480" w:hanging="180"/>
      </w:pPr>
    </w:lvl>
  </w:abstractNum>
  <w:abstractNum w:abstractNumId="4" w15:restartNumberingAfterBreak="0">
    <w:nsid w:val="0C28FC9C"/>
    <w:multiLevelType w:val="hybridMultilevel"/>
    <w:tmpl w:val="FFFFFFFF"/>
    <w:lvl w:ilvl="0" w:tplc="6B2A8BDA">
      <w:start w:val="1"/>
      <w:numFmt w:val="bullet"/>
      <w:lvlText w:val="-"/>
      <w:lvlJc w:val="left"/>
      <w:pPr>
        <w:ind w:left="1080" w:hanging="360"/>
      </w:pPr>
      <w:rPr>
        <w:rFonts w:hint="default" w:ascii="Calibri" w:hAnsi="Calibri"/>
      </w:rPr>
    </w:lvl>
    <w:lvl w:ilvl="1" w:tplc="98883252">
      <w:start w:val="1"/>
      <w:numFmt w:val="bullet"/>
      <w:lvlText w:val="o"/>
      <w:lvlJc w:val="left"/>
      <w:pPr>
        <w:ind w:left="1800" w:hanging="360"/>
      </w:pPr>
      <w:rPr>
        <w:rFonts w:hint="default" w:ascii="Courier New" w:hAnsi="Courier New"/>
      </w:rPr>
    </w:lvl>
    <w:lvl w:ilvl="2" w:tplc="E75071F6">
      <w:start w:val="1"/>
      <w:numFmt w:val="bullet"/>
      <w:lvlText w:val=""/>
      <w:lvlJc w:val="left"/>
      <w:pPr>
        <w:ind w:left="2520" w:hanging="360"/>
      </w:pPr>
      <w:rPr>
        <w:rFonts w:hint="default" w:ascii="Wingdings" w:hAnsi="Wingdings"/>
      </w:rPr>
    </w:lvl>
    <w:lvl w:ilvl="3" w:tplc="5FF4A2AC">
      <w:start w:val="1"/>
      <w:numFmt w:val="bullet"/>
      <w:lvlText w:val=""/>
      <w:lvlJc w:val="left"/>
      <w:pPr>
        <w:ind w:left="3240" w:hanging="360"/>
      </w:pPr>
      <w:rPr>
        <w:rFonts w:hint="default" w:ascii="Symbol" w:hAnsi="Symbol"/>
      </w:rPr>
    </w:lvl>
    <w:lvl w:ilvl="4" w:tplc="0A524D92">
      <w:start w:val="1"/>
      <w:numFmt w:val="bullet"/>
      <w:lvlText w:val="o"/>
      <w:lvlJc w:val="left"/>
      <w:pPr>
        <w:ind w:left="3960" w:hanging="360"/>
      </w:pPr>
      <w:rPr>
        <w:rFonts w:hint="default" w:ascii="Courier New" w:hAnsi="Courier New"/>
      </w:rPr>
    </w:lvl>
    <w:lvl w:ilvl="5" w:tplc="2A2A0588">
      <w:start w:val="1"/>
      <w:numFmt w:val="bullet"/>
      <w:lvlText w:val=""/>
      <w:lvlJc w:val="left"/>
      <w:pPr>
        <w:ind w:left="4680" w:hanging="360"/>
      </w:pPr>
      <w:rPr>
        <w:rFonts w:hint="default" w:ascii="Wingdings" w:hAnsi="Wingdings"/>
      </w:rPr>
    </w:lvl>
    <w:lvl w:ilvl="6" w:tplc="A878B5DE">
      <w:start w:val="1"/>
      <w:numFmt w:val="bullet"/>
      <w:lvlText w:val=""/>
      <w:lvlJc w:val="left"/>
      <w:pPr>
        <w:ind w:left="5400" w:hanging="360"/>
      </w:pPr>
      <w:rPr>
        <w:rFonts w:hint="default" w:ascii="Symbol" w:hAnsi="Symbol"/>
      </w:rPr>
    </w:lvl>
    <w:lvl w:ilvl="7" w:tplc="7CA4076C">
      <w:start w:val="1"/>
      <w:numFmt w:val="bullet"/>
      <w:lvlText w:val="o"/>
      <w:lvlJc w:val="left"/>
      <w:pPr>
        <w:ind w:left="6120" w:hanging="360"/>
      </w:pPr>
      <w:rPr>
        <w:rFonts w:hint="default" w:ascii="Courier New" w:hAnsi="Courier New"/>
      </w:rPr>
    </w:lvl>
    <w:lvl w:ilvl="8" w:tplc="16D425FA">
      <w:start w:val="1"/>
      <w:numFmt w:val="bullet"/>
      <w:lvlText w:val=""/>
      <w:lvlJc w:val="left"/>
      <w:pPr>
        <w:ind w:left="6840" w:hanging="360"/>
      </w:pPr>
      <w:rPr>
        <w:rFonts w:hint="default" w:ascii="Wingdings" w:hAnsi="Wingdings"/>
      </w:rPr>
    </w:lvl>
  </w:abstractNum>
  <w:abstractNum w:abstractNumId="5" w15:restartNumberingAfterBreak="0">
    <w:nsid w:val="0FAF1993"/>
    <w:multiLevelType w:val="hybridMultilevel"/>
    <w:tmpl w:val="FFFFFFFF"/>
    <w:lvl w:ilvl="0" w:tplc="B73AC318">
      <w:start w:val="1"/>
      <w:numFmt w:val="bullet"/>
      <w:lvlText w:val="-"/>
      <w:lvlJc w:val="left"/>
      <w:pPr>
        <w:ind w:left="1080" w:hanging="360"/>
      </w:pPr>
      <w:rPr>
        <w:rFonts w:hint="default" w:ascii="Calibri" w:hAnsi="Calibri"/>
      </w:rPr>
    </w:lvl>
    <w:lvl w:ilvl="1" w:tplc="FAE4B944">
      <w:start w:val="1"/>
      <w:numFmt w:val="bullet"/>
      <w:lvlText w:val="o"/>
      <w:lvlJc w:val="left"/>
      <w:pPr>
        <w:ind w:left="1800" w:hanging="360"/>
      </w:pPr>
      <w:rPr>
        <w:rFonts w:hint="default" w:ascii="Courier New" w:hAnsi="Courier New"/>
      </w:rPr>
    </w:lvl>
    <w:lvl w:ilvl="2" w:tplc="16C4D516">
      <w:start w:val="1"/>
      <w:numFmt w:val="bullet"/>
      <w:lvlText w:val=""/>
      <w:lvlJc w:val="left"/>
      <w:pPr>
        <w:ind w:left="2520" w:hanging="360"/>
      </w:pPr>
      <w:rPr>
        <w:rFonts w:hint="default" w:ascii="Wingdings" w:hAnsi="Wingdings"/>
      </w:rPr>
    </w:lvl>
    <w:lvl w:ilvl="3" w:tplc="64F43C30">
      <w:start w:val="1"/>
      <w:numFmt w:val="bullet"/>
      <w:lvlText w:val=""/>
      <w:lvlJc w:val="left"/>
      <w:pPr>
        <w:ind w:left="3240" w:hanging="360"/>
      </w:pPr>
      <w:rPr>
        <w:rFonts w:hint="default" w:ascii="Symbol" w:hAnsi="Symbol"/>
      </w:rPr>
    </w:lvl>
    <w:lvl w:ilvl="4" w:tplc="892CE596">
      <w:start w:val="1"/>
      <w:numFmt w:val="bullet"/>
      <w:lvlText w:val="o"/>
      <w:lvlJc w:val="left"/>
      <w:pPr>
        <w:ind w:left="3960" w:hanging="360"/>
      </w:pPr>
      <w:rPr>
        <w:rFonts w:hint="default" w:ascii="Courier New" w:hAnsi="Courier New"/>
      </w:rPr>
    </w:lvl>
    <w:lvl w:ilvl="5" w:tplc="5E0C4944">
      <w:start w:val="1"/>
      <w:numFmt w:val="bullet"/>
      <w:lvlText w:val=""/>
      <w:lvlJc w:val="left"/>
      <w:pPr>
        <w:ind w:left="4680" w:hanging="360"/>
      </w:pPr>
      <w:rPr>
        <w:rFonts w:hint="default" w:ascii="Wingdings" w:hAnsi="Wingdings"/>
      </w:rPr>
    </w:lvl>
    <w:lvl w:ilvl="6" w:tplc="3A08D320">
      <w:start w:val="1"/>
      <w:numFmt w:val="bullet"/>
      <w:lvlText w:val=""/>
      <w:lvlJc w:val="left"/>
      <w:pPr>
        <w:ind w:left="5400" w:hanging="360"/>
      </w:pPr>
      <w:rPr>
        <w:rFonts w:hint="default" w:ascii="Symbol" w:hAnsi="Symbol"/>
      </w:rPr>
    </w:lvl>
    <w:lvl w:ilvl="7" w:tplc="2494B732">
      <w:start w:val="1"/>
      <w:numFmt w:val="bullet"/>
      <w:lvlText w:val="o"/>
      <w:lvlJc w:val="left"/>
      <w:pPr>
        <w:ind w:left="6120" w:hanging="360"/>
      </w:pPr>
      <w:rPr>
        <w:rFonts w:hint="default" w:ascii="Courier New" w:hAnsi="Courier New"/>
      </w:rPr>
    </w:lvl>
    <w:lvl w:ilvl="8" w:tplc="8460DC00">
      <w:start w:val="1"/>
      <w:numFmt w:val="bullet"/>
      <w:lvlText w:val=""/>
      <w:lvlJc w:val="left"/>
      <w:pPr>
        <w:ind w:left="6840" w:hanging="360"/>
      </w:pPr>
      <w:rPr>
        <w:rFonts w:hint="default" w:ascii="Wingdings" w:hAnsi="Wingdings"/>
      </w:rPr>
    </w:lvl>
  </w:abstractNum>
  <w:abstractNum w:abstractNumId="6" w15:restartNumberingAfterBreak="0">
    <w:nsid w:val="115481D4"/>
    <w:multiLevelType w:val="hybridMultilevel"/>
    <w:tmpl w:val="E14832BE"/>
    <w:lvl w:ilvl="0" w:tplc="EFF2B336">
      <w:start w:val="1"/>
      <w:numFmt w:val="bullet"/>
      <w:lvlText w:val="-"/>
      <w:lvlJc w:val="left"/>
      <w:pPr>
        <w:ind w:left="720" w:hanging="360"/>
      </w:pPr>
      <w:rPr>
        <w:rFonts w:hint="default" w:ascii="Calibri" w:hAnsi="Calibri"/>
      </w:rPr>
    </w:lvl>
    <w:lvl w:ilvl="1" w:tplc="9C2E1DEC">
      <w:start w:val="1"/>
      <w:numFmt w:val="bullet"/>
      <w:lvlText w:val="o"/>
      <w:lvlJc w:val="left"/>
      <w:pPr>
        <w:ind w:left="1440" w:hanging="360"/>
      </w:pPr>
      <w:rPr>
        <w:rFonts w:hint="default" w:ascii="Courier New" w:hAnsi="Courier New"/>
      </w:rPr>
    </w:lvl>
    <w:lvl w:ilvl="2" w:tplc="67906BCE">
      <w:start w:val="1"/>
      <w:numFmt w:val="bullet"/>
      <w:lvlText w:val=""/>
      <w:lvlJc w:val="left"/>
      <w:pPr>
        <w:ind w:left="2160" w:hanging="360"/>
      </w:pPr>
      <w:rPr>
        <w:rFonts w:hint="default" w:ascii="Wingdings" w:hAnsi="Wingdings"/>
      </w:rPr>
    </w:lvl>
    <w:lvl w:ilvl="3" w:tplc="403238C4">
      <w:start w:val="1"/>
      <w:numFmt w:val="bullet"/>
      <w:lvlText w:val=""/>
      <w:lvlJc w:val="left"/>
      <w:pPr>
        <w:ind w:left="2880" w:hanging="360"/>
      </w:pPr>
      <w:rPr>
        <w:rFonts w:hint="default" w:ascii="Symbol" w:hAnsi="Symbol"/>
      </w:rPr>
    </w:lvl>
    <w:lvl w:ilvl="4" w:tplc="441C7CCA">
      <w:start w:val="1"/>
      <w:numFmt w:val="bullet"/>
      <w:lvlText w:val="o"/>
      <w:lvlJc w:val="left"/>
      <w:pPr>
        <w:ind w:left="3600" w:hanging="360"/>
      </w:pPr>
      <w:rPr>
        <w:rFonts w:hint="default" w:ascii="Courier New" w:hAnsi="Courier New"/>
      </w:rPr>
    </w:lvl>
    <w:lvl w:ilvl="5" w:tplc="E04A236E">
      <w:start w:val="1"/>
      <w:numFmt w:val="bullet"/>
      <w:lvlText w:val=""/>
      <w:lvlJc w:val="left"/>
      <w:pPr>
        <w:ind w:left="4320" w:hanging="360"/>
      </w:pPr>
      <w:rPr>
        <w:rFonts w:hint="default" w:ascii="Wingdings" w:hAnsi="Wingdings"/>
      </w:rPr>
    </w:lvl>
    <w:lvl w:ilvl="6" w:tplc="93FCD07C">
      <w:start w:val="1"/>
      <w:numFmt w:val="bullet"/>
      <w:lvlText w:val=""/>
      <w:lvlJc w:val="left"/>
      <w:pPr>
        <w:ind w:left="5040" w:hanging="360"/>
      </w:pPr>
      <w:rPr>
        <w:rFonts w:hint="default" w:ascii="Symbol" w:hAnsi="Symbol"/>
      </w:rPr>
    </w:lvl>
    <w:lvl w:ilvl="7" w:tplc="A63AA28E">
      <w:start w:val="1"/>
      <w:numFmt w:val="bullet"/>
      <w:lvlText w:val="o"/>
      <w:lvlJc w:val="left"/>
      <w:pPr>
        <w:ind w:left="5760" w:hanging="360"/>
      </w:pPr>
      <w:rPr>
        <w:rFonts w:hint="default" w:ascii="Courier New" w:hAnsi="Courier New"/>
      </w:rPr>
    </w:lvl>
    <w:lvl w:ilvl="8" w:tplc="D1728C02">
      <w:start w:val="1"/>
      <w:numFmt w:val="bullet"/>
      <w:lvlText w:val=""/>
      <w:lvlJc w:val="left"/>
      <w:pPr>
        <w:ind w:left="6480" w:hanging="360"/>
      </w:pPr>
      <w:rPr>
        <w:rFonts w:hint="default" w:ascii="Wingdings" w:hAnsi="Wingdings"/>
      </w:rPr>
    </w:lvl>
  </w:abstractNum>
  <w:abstractNum w:abstractNumId="7" w15:restartNumberingAfterBreak="0">
    <w:nsid w:val="1A79AD4D"/>
    <w:multiLevelType w:val="hybridMultilevel"/>
    <w:tmpl w:val="FFFFFFFF"/>
    <w:lvl w:ilvl="0" w:tplc="855CA5EE">
      <w:start w:val="1"/>
      <w:numFmt w:val="decimal"/>
      <w:lvlText w:val="%1."/>
      <w:lvlJc w:val="left"/>
      <w:pPr>
        <w:ind w:left="720" w:hanging="360"/>
      </w:pPr>
    </w:lvl>
    <w:lvl w:ilvl="1" w:tplc="4A4CD714">
      <w:start w:val="1"/>
      <w:numFmt w:val="lowerLetter"/>
      <w:lvlText w:val="%2."/>
      <w:lvlJc w:val="left"/>
      <w:pPr>
        <w:ind w:left="1440" w:hanging="360"/>
      </w:pPr>
    </w:lvl>
    <w:lvl w:ilvl="2" w:tplc="9F10A7F8">
      <w:start w:val="1"/>
      <w:numFmt w:val="lowerRoman"/>
      <w:lvlText w:val="%3."/>
      <w:lvlJc w:val="right"/>
      <w:pPr>
        <w:ind w:left="2160" w:hanging="180"/>
      </w:pPr>
    </w:lvl>
    <w:lvl w:ilvl="3" w:tplc="462EC2A2">
      <w:start w:val="1"/>
      <w:numFmt w:val="decimal"/>
      <w:lvlText w:val="%4."/>
      <w:lvlJc w:val="left"/>
      <w:pPr>
        <w:ind w:left="2880" w:hanging="360"/>
      </w:pPr>
    </w:lvl>
    <w:lvl w:ilvl="4" w:tplc="3DB83942">
      <w:start w:val="1"/>
      <w:numFmt w:val="lowerLetter"/>
      <w:lvlText w:val="%5."/>
      <w:lvlJc w:val="left"/>
      <w:pPr>
        <w:ind w:left="3600" w:hanging="360"/>
      </w:pPr>
    </w:lvl>
    <w:lvl w:ilvl="5" w:tplc="FAA65B48">
      <w:start w:val="1"/>
      <w:numFmt w:val="lowerRoman"/>
      <w:lvlText w:val="%6."/>
      <w:lvlJc w:val="right"/>
      <w:pPr>
        <w:ind w:left="4320" w:hanging="180"/>
      </w:pPr>
    </w:lvl>
    <w:lvl w:ilvl="6" w:tplc="37BE03AC">
      <w:start w:val="1"/>
      <w:numFmt w:val="decimal"/>
      <w:lvlText w:val="%7."/>
      <w:lvlJc w:val="left"/>
      <w:pPr>
        <w:ind w:left="5040" w:hanging="360"/>
      </w:pPr>
    </w:lvl>
    <w:lvl w:ilvl="7" w:tplc="393AEB64">
      <w:start w:val="1"/>
      <w:numFmt w:val="lowerLetter"/>
      <w:lvlText w:val="%8."/>
      <w:lvlJc w:val="left"/>
      <w:pPr>
        <w:ind w:left="5760" w:hanging="360"/>
      </w:pPr>
    </w:lvl>
    <w:lvl w:ilvl="8" w:tplc="168EA150">
      <w:start w:val="1"/>
      <w:numFmt w:val="lowerRoman"/>
      <w:lvlText w:val="%9."/>
      <w:lvlJc w:val="right"/>
      <w:pPr>
        <w:ind w:left="6480" w:hanging="180"/>
      </w:pPr>
    </w:lvl>
  </w:abstractNum>
  <w:abstractNum w:abstractNumId="8" w15:restartNumberingAfterBreak="0">
    <w:nsid w:val="1DDCEA2B"/>
    <w:multiLevelType w:val="hybridMultilevel"/>
    <w:tmpl w:val="FFFFFFFF"/>
    <w:lvl w:ilvl="0" w:tplc="88EEB7AC">
      <w:start w:val="1"/>
      <w:numFmt w:val="bullet"/>
      <w:lvlText w:val="-"/>
      <w:lvlJc w:val="left"/>
      <w:pPr>
        <w:ind w:left="1080" w:hanging="360"/>
      </w:pPr>
      <w:rPr>
        <w:rFonts w:hint="default" w:ascii="Calibri" w:hAnsi="Calibri"/>
      </w:rPr>
    </w:lvl>
    <w:lvl w:ilvl="1" w:tplc="E3FCF298">
      <w:start w:val="1"/>
      <w:numFmt w:val="bullet"/>
      <w:lvlText w:val="o"/>
      <w:lvlJc w:val="left"/>
      <w:pPr>
        <w:ind w:left="1800" w:hanging="360"/>
      </w:pPr>
      <w:rPr>
        <w:rFonts w:hint="default" w:ascii="Courier New" w:hAnsi="Courier New"/>
      </w:rPr>
    </w:lvl>
    <w:lvl w:ilvl="2" w:tplc="4792FC6A">
      <w:start w:val="1"/>
      <w:numFmt w:val="bullet"/>
      <w:lvlText w:val=""/>
      <w:lvlJc w:val="left"/>
      <w:pPr>
        <w:ind w:left="2520" w:hanging="360"/>
      </w:pPr>
      <w:rPr>
        <w:rFonts w:hint="default" w:ascii="Wingdings" w:hAnsi="Wingdings"/>
      </w:rPr>
    </w:lvl>
    <w:lvl w:ilvl="3" w:tplc="0540E4AA">
      <w:start w:val="1"/>
      <w:numFmt w:val="bullet"/>
      <w:lvlText w:val=""/>
      <w:lvlJc w:val="left"/>
      <w:pPr>
        <w:ind w:left="3240" w:hanging="360"/>
      </w:pPr>
      <w:rPr>
        <w:rFonts w:hint="default" w:ascii="Symbol" w:hAnsi="Symbol"/>
      </w:rPr>
    </w:lvl>
    <w:lvl w:ilvl="4" w:tplc="D7D4773E">
      <w:start w:val="1"/>
      <w:numFmt w:val="bullet"/>
      <w:lvlText w:val="o"/>
      <w:lvlJc w:val="left"/>
      <w:pPr>
        <w:ind w:left="3960" w:hanging="360"/>
      </w:pPr>
      <w:rPr>
        <w:rFonts w:hint="default" w:ascii="Courier New" w:hAnsi="Courier New"/>
      </w:rPr>
    </w:lvl>
    <w:lvl w:ilvl="5" w:tplc="ED22E7FE">
      <w:start w:val="1"/>
      <w:numFmt w:val="bullet"/>
      <w:lvlText w:val=""/>
      <w:lvlJc w:val="left"/>
      <w:pPr>
        <w:ind w:left="4680" w:hanging="360"/>
      </w:pPr>
      <w:rPr>
        <w:rFonts w:hint="default" w:ascii="Wingdings" w:hAnsi="Wingdings"/>
      </w:rPr>
    </w:lvl>
    <w:lvl w:ilvl="6" w:tplc="981623AE">
      <w:start w:val="1"/>
      <w:numFmt w:val="bullet"/>
      <w:lvlText w:val=""/>
      <w:lvlJc w:val="left"/>
      <w:pPr>
        <w:ind w:left="5400" w:hanging="360"/>
      </w:pPr>
      <w:rPr>
        <w:rFonts w:hint="default" w:ascii="Symbol" w:hAnsi="Symbol"/>
      </w:rPr>
    </w:lvl>
    <w:lvl w:ilvl="7" w:tplc="2C9EF5B4">
      <w:start w:val="1"/>
      <w:numFmt w:val="bullet"/>
      <w:lvlText w:val="o"/>
      <w:lvlJc w:val="left"/>
      <w:pPr>
        <w:ind w:left="6120" w:hanging="360"/>
      </w:pPr>
      <w:rPr>
        <w:rFonts w:hint="default" w:ascii="Courier New" w:hAnsi="Courier New"/>
      </w:rPr>
    </w:lvl>
    <w:lvl w:ilvl="8" w:tplc="8654ACBA">
      <w:start w:val="1"/>
      <w:numFmt w:val="bullet"/>
      <w:lvlText w:val=""/>
      <w:lvlJc w:val="left"/>
      <w:pPr>
        <w:ind w:left="6840" w:hanging="360"/>
      </w:pPr>
      <w:rPr>
        <w:rFonts w:hint="default" w:ascii="Wingdings" w:hAnsi="Wingdings"/>
      </w:rPr>
    </w:lvl>
  </w:abstractNum>
  <w:abstractNum w:abstractNumId="9" w15:restartNumberingAfterBreak="0">
    <w:nsid w:val="2039E074"/>
    <w:multiLevelType w:val="hybridMultilevel"/>
    <w:tmpl w:val="FFFFFFFF"/>
    <w:lvl w:ilvl="0" w:tplc="0332F718">
      <w:start w:val="1"/>
      <w:numFmt w:val="bullet"/>
      <w:lvlText w:val="-"/>
      <w:lvlJc w:val="left"/>
      <w:pPr>
        <w:ind w:left="1080" w:hanging="360"/>
      </w:pPr>
      <w:rPr>
        <w:rFonts w:hint="default" w:ascii="Calibri" w:hAnsi="Calibri"/>
      </w:rPr>
    </w:lvl>
    <w:lvl w:ilvl="1" w:tplc="E25A2F92">
      <w:start w:val="1"/>
      <w:numFmt w:val="bullet"/>
      <w:lvlText w:val="o"/>
      <w:lvlJc w:val="left"/>
      <w:pPr>
        <w:ind w:left="1800" w:hanging="360"/>
      </w:pPr>
      <w:rPr>
        <w:rFonts w:hint="default" w:ascii="Courier New" w:hAnsi="Courier New"/>
      </w:rPr>
    </w:lvl>
    <w:lvl w:ilvl="2" w:tplc="56CAFAAE">
      <w:start w:val="1"/>
      <w:numFmt w:val="bullet"/>
      <w:lvlText w:val=""/>
      <w:lvlJc w:val="left"/>
      <w:pPr>
        <w:ind w:left="2520" w:hanging="360"/>
      </w:pPr>
      <w:rPr>
        <w:rFonts w:hint="default" w:ascii="Wingdings" w:hAnsi="Wingdings"/>
      </w:rPr>
    </w:lvl>
    <w:lvl w:ilvl="3" w:tplc="94BEEBF8">
      <w:start w:val="1"/>
      <w:numFmt w:val="bullet"/>
      <w:lvlText w:val=""/>
      <w:lvlJc w:val="left"/>
      <w:pPr>
        <w:ind w:left="3240" w:hanging="360"/>
      </w:pPr>
      <w:rPr>
        <w:rFonts w:hint="default" w:ascii="Symbol" w:hAnsi="Symbol"/>
      </w:rPr>
    </w:lvl>
    <w:lvl w:ilvl="4" w:tplc="0BDEC20C">
      <w:start w:val="1"/>
      <w:numFmt w:val="bullet"/>
      <w:lvlText w:val="o"/>
      <w:lvlJc w:val="left"/>
      <w:pPr>
        <w:ind w:left="3960" w:hanging="360"/>
      </w:pPr>
      <w:rPr>
        <w:rFonts w:hint="default" w:ascii="Courier New" w:hAnsi="Courier New"/>
      </w:rPr>
    </w:lvl>
    <w:lvl w:ilvl="5" w:tplc="EB30274C">
      <w:start w:val="1"/>
      <w:numFmt w:val="bullet"/>
      <w:lvlText w:val=""/>
      <w:lvlJc w:val="left"/>
      <w:pPr>
        <w:ind w:left="4680" w:hanging="360"/>
      </w:pPr>
      <w:rPr>
        <w:rFonts w:hint="default" w:ascii="Wingdings" w:hAnsi="Wingdings"/>
      </w:rPr>
    </w:lvl>
    <w:lvl w:ilvl="6" w:tplc="13B2FA6C">
      <w:start w:val="1"/>
      <w:numFmt w:val="bullet"/>
      <w:lvlText w:val=""/>
      <w:lvlJc w:val="left"/>
      <w:pPr>
        <w:ind w:left="5400" w:hanging="360"/>
      </w:pPr>
      <w:rPr>
        <w:rFonts w:hint="default" w:ascii="Symbol" w:hAnsi="Symbol"/>
      </w:rPr>
    </w:lvl>
    <w:lvl w:ilvl="7" w:tplc="A7002C0E">
      <w:start w:val="1"/>
      <w:numFmt w:val="bullet"/>
      <w:lvlText w:val="o"/>
      <w:lvlJc w:val="left"/>
      <w:pPr>
        <w:ind w:left="6120" w:hanging="360"/>
      </w:pPr>
      <w:rPr>
        <w:rFonts w:hint="default" w:ascii="Courier New" w:hAnsi="Courier New"/>
      </w:rPr>
    </w:lvl>
    <w:lvl w:ilvl="8" w:tplc="86B67CAA">
      <w:start w:val="1"/>
      <w:numFmt w:val="bullet"/>
      <w:lvlText w:val=""/>
      <w:lvlJc w:val="left"/>
      <w:pPr>
        <w:ind w:left="6840" w:hanging="360"/>
      </w:pPr>
      <w:rPr>
        <w:rFonts w:hint="default" w:ascii="Wingdings" w:hAnsi="Wingdings"/>
      </w:rPr>
    </w:lvl>
  </w:abstractNum>
  <w:abstractNum w:abstractNumId="10" w15:restartNumberingAfterBreak="0">
    <w:nsid w:val="211E361C"/>
    <w:multiLevelType w:val="hybridMultilevel"/>
    <w:tmpl w:val="FFFFFFFF"/>
    <w:lvl w:ilvl="0" w:tplc="5BD69964">
      <w:start w:val="1"/>
      <w:numFmt w:val="bullet"/>
      <w:lvlText w:val="-"/>
      <w:lvlJc w:val="left"/>
      <w:pPr>
        <w:ind w:left="1080" w:hanging="360"/>
      </w:pPr>
      <w:rPr>
        <w:rFonts w:hint="default" w:ascii="Calibri" w:hAnsi="Calibri"/>
      </w:rPr>
    </w:lvl>
    <w:lvl w:ilvl="1" w:tplc="01EC2BD2">
      <w:start w:val="1"/>
      <w:numFmt w:val="bullet"/>
      <w:lvlText w:val="o"/>
      <w:lvlJc w:val="left"/>
      <w:pPr>
        <w:ind w:left="1800" w:hanging="360"/>
      </w:pPr>
      <w:rPr>
        <w:rFonts w:hint="default" w:ascii="Courier New" w:hAnsi="Courier New"/>
      </w:rPr>
    </w:lvl>
    <w:lvl w:ilvl="2" w:tplc="9134004A">
      <w:start w:val="1"/>
      <w:numFmt w:val="bullet"/>
      <w:lvlText w:val=""/>
      <w:lvlJc w:val="left"/>
      <w:pPr>
        <w:ind w:left="2520" w:hanging="360"/>
      </w:pPr>
      <w:rPr>
        <w:rFonts w:hint="default" w:ascii="Wingdings" w:hAnsi="Wingdings"/>
      </w:rPr>
    </w:lvl>
    <w:lvl w:ilvl="3" w:tplc="5036BB2C">
      <w:start w:val="1"/>
      <w:numFmt w:val="bullet"/>
      <w:lvlText w:val=""/>
      <w:lvlJc w:val="left"/>
      <w:pPr>
        <w:ind w:left="3240" w:hanging="360"/>
      </w:pPr>
      <w:rPr>
        <w:rFonts w:hint="default" w:ascii="Symbol" w:hAnsi="Symbol"/>
      </w:rPr>
    </w:lvl>
    <w:lvl w:ilvl="4" w:tplc="FA6A4566">
      <w:start w:val="1"/>
      <w:numFmt w:val="bullet"/>
      <w:lvlText w:val="o"/>
      <w:lvlJc w:val="left"/>
      <w:pPr>
        <w:ind w:left="3960" w:hanging="360"/>
      </w:pPr>
      <w:rPr>
        <w:rFonts w:hint="default" w:ascii="Courier New" w:hAnsi="Courier New"/>
      </w:rPr>
    </w:lvl>
    <w:lvl w:ilvl="5" w:tplc="AD7AB08E">
      <w:start w:val="1"/>
      <w:numFmt w:val="bullet"/>
      <w:lvlText w:val=""/>
      <w:lvlJc w:val="left"/>
      <w:pPr>
        <w:ind w:left="4680" w:hanging="360"/>
      </w:pPr>
      <w:rPr>
        <w:rFonts w:hint="default" w:ascii="Wingdings" w:hAnsi="Wingdings"/>
      </w:rPr>
    </w:lvl>
    <w:lvl w:ilvl="6" w:tplc="DCB6D086">
      <w:start w:val="1"/>
      <w:numFmt w:val="bullet"/>
      <w:lvlText w:val=""/>
      <w:lvlJc w:val="left"/>
      <w:pPr>
        <w:ind w:left="5400" w:hanging="360"/>
      </w:pPr>
      <w:rPr>
        <w:rFonts w:hint="default" w:ascii="Symbol" w:hAnsi="Symbol"/>
      </w:rPr>
    </w:lvl>
    <w:lvl w:ilvl="7" w:tplc="45F4EFC8">
      <w:start w:val="1"/>
      <w:numFmt w:val="bullet"/>
      <w:lvlText w:val="o"/>
      <w:lvlJc w:val="left"/>
      <w:pPr>
        <w:ind w:left="6120" w:hanging="360"/>
      </w:pPr>
      <w:rPr>
        <w:rFonts w:hint="default" w:ascii="Courier New" w:hAnsi="Courier New"/>
      </w:rPr>
    </w:lvl>
    <w:lvl w:ilvl="8" w:tplc="911438C2">
      <w:start w:val="1"/>
      <w:numFmt w:val="bullet"/>
      <w:lvlText w:val=""/>
      <w:lvlJc w:val="left"/>
      <w:pPr>
        <w:ind w:left="6840" w:hanging="360"/>
      </w:pPr>
      <w:rPr>
        <w:rFonts w:hint="default" w:ascii="Wingdings" w:hAnsi="Wingdings"/>
      </w:rPr>
    </w:lvl>
  </w:abstractNum>
  <w:abstractNum w:abstractNumId="11" w15:restartNumberingAfterBreak="0">
    <w:nsid w:val="2A136529"/>
    <w:multiLevelType w:val="hybridMultilevel"/>
    <w:tmpl w:val="5C42CF32"/>
    <w:lvl w:ilvl="0" w:tplc="FFFFFFFF">
      <w:start w:val="1"/>
      <w:numFmt w:val="bullet"/>
      <w:lvlText w:val="-"/>
      <w:lvlJc w:val="left"/>
      <w:pPr>
        <w:ind w:left="1080" w:hanging="360"/>
      </w:pPr>
      <w:rPr>
        <w:rFonts w:hint="default" w:ascii="Calibri" w:hAnsi="Calibri"/>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2" w15:restartNumberingAfterBreak="0">
    <w:nsid w:val="2AAFFC07"/>
    <w:multiLevelType w:val="hybridMultilevel"/>
    <w:tmpl w:val="FFFFFFFF"/>
    <w:lvl w:ilvl="0" w:tplc="7D7A36B0">
      <w:start w:val="1"/>
      <w:numFmt w:val="bullet"/>
      <w:lvlText w:val="-"/>
      <w:lvlJc w:val="left"/>
      <w:pPr>
        <w:ind w:left="1080" w:hanging="360"/>
      </w:pPr>
      <w:rPr>
        <w:rFonts w:hint="default" w:ascii="Calibri" w:hAnsi="Calibri"/>
      </w:rPr>
    </w:lvl>
    <w:lvl w:ilvl="1" w:tplc="79702BA6">
      <w:start w:val="1"/>
      <w:numFmt w:val="bullet"/>
      <w:lvlText w:val="o"/>
      <w:lvlJc w:val="left"/>
      <w:pPr>
        <w:ind w:left="1800" w:hanging="360"/>
      </w:pPr>
      <w:rPr>
        <w:rFonts w:hint="default" w:ascii="Courier New" w:hAnsi="Courier New"/>
      </w:rPr>
    </w:lvl>
    <w:lvl w:ilvl="2" w:tplc="09042700">
      <w:start w:val="1"/>
      <w:numFmt w:val="bullet"/>
      <w:lvlText w:val=""/>
      <w:lvlJc w:val="left"/>
      <w:pPr>
        <w:ind w:left="2520" w:hanging="360"/>
      </w:pPr>
      <w:rPr>
        <w:rFonts w:hint="default" w:ascii="Wingdings" w:hAnsi="Wingdings"/>
      </w:rPr>
    </w:lvl>
    <w:lvl w:ilvl="3" w:tplc="B52E1700">
      <w:start w:val="1"/>
      <w:numFmt w:val="bullet"/>
      <w:lvlText w:val=""/>
      <w:lvlJc w:val="left"/>
      <w:pPr>
        <w:ind w:left="3240" w:hanging="360"/>
      </w:pPr>
      <w:rPr>
        <w:rFonts w:hint="default" w:ascii="Symbol" w:hAnsi="Symbol"/>
      </w:rPr>
    </w:lvl>
    <w:lvl w:ilvl="4" w:tplc="AD78411A">
      <w:start w:val="1"/>
      <w:numFmt w:val="bullet"/>
      <w:lvlText w:val="o"/>
      <w:lvlJc w:val="left"/>
      <w:pPr>
        <w:ind w:left="3960" w:hanging="360"/>
      </w:pPr>
      <w:rPr>
        <w:rFonts w:hint="default" w:ascii="Courier New" w:hAnsi="Courier New"/>
      </w:rPr>
    </w:lvl>
    <w:lvl w:ilvl="5" w:tplc="CF8EF4DE">
      <w:start w:val="1"/>
      <w:numFmt w:val="bullet"/>
      <w:lvlText w:val=""/>
      <w:lvlJc w:val="left"/>
      <w:pPr>
        <w:ind w:left="4680" w:hanging="360"/>
      </w:pPr>
      <w:rPr>
        <w:rFonts w:hint="default" w:ascii="Wingdings" w:hAnsi="Wingdings"/>
      </w:rPr>
    </w:lvl>
    <w:lvl w:ilvl="6" w:tplc="A6C0A366">
      <w:start w:val="1"/>
      <w:numFmt w:val="bullet"/>
      <w:lvlText w:val=""/>
      <w:lvlJc w:val="left"/>
      <w:pPr>
        <w:ind w:left="5400" w:hanging="360"/>
      </w:pPr>
      <w:rPr>
        <w:rFonts w:hint="default" w:ascii="Symbol" w:hAnsi="Symbol"/>
      </w:rPr>
    </w:lvl>
    <w:lvl w:ilvl="7" w:tplc="00BEDB5C">
      <w:start w:val="1"/>
      <w:numFmt w:val="bullet"/>
      <w:lvlText w:val="o"/>
      <w:lvlJc w:val="left"/>
      <w:pPr>
        <w:ind w:left="6120" w:hanging="360"/>
      </w:pPr>
      <w:rPr>
        <w:rFonts w:hint="default" w:ascii="Courier New" w:hAnsi="Courier New"/>
      </w:rPr>
    </w:lvl>
    <w:lvl w:ilvl="8" w:tplc="E7EC0656">
      <w:start w:val="1"/>
      <w:numFmt w:val="bullet"/>
      <w:lvlText w:val=""/>
      <w:lvlJc w:val="left"/>
      <w:pPr>
        <w:ind w:left="6840" w:hanging="360"/>
      </w:pPr>
      <w:rPr>
        <w:rFonts w:hint="default" w:ascii="Wingdings" w:hAnsi="Wingdings"/>
      </w:rPr>
    </w:lvl>
  </w:abstractNum>
  <w:abstractNum w:abstractNumId="13" w15:restartNumberingAfterBreak="0">
    <w:nsid w:val="376AE494"/>
    <w:multiLevelType w:val="hybridMultilevel"/>
    <w:tmpl w:val="FFFFFFFF"/>
    <w:lvl w:ilvl="0" w:tplc="AF9A4566">
      <w:start w:val="1"/>
      <w:numFmt w:val="bullet"/>
      <w:lvlText w:val="-"/>
      <w:lvlJc w:val="left"/>
      <w:pPr>
        <w:ind w:left="1080" w:hanging="360"/>
      </w:pPr>
      <w:rPr>
        <w:rFonts w:hint="default" w:ascii="Calibri" w:hAnsi="Calibri"/>
      </w:rPr>
    </w:lvl>
    <w:lvl w:ilvl="1" w:tplc="BF584A18">
      <w:start w:val="1"/>
      <w:numFmt w:val="bullet"/>
      <w:lvlText w:val="o"/>
      <w:lvlJc w:val="left"/>
      <w:pPr>
        <w:ind w:left="1800" w:hanging="360"/>
      </w:pPr>
      <w:rPr>
        <w:rFonts w:hint="default" w:ascii="Courier New" w:hAnsi="Courier New"/>
      </w:rPr>
    </w:lvl>
    <w:lvl w:ilvl="2" w:tplc="DCD22546">
      <w:start w:val="1"/>
      <w:numFmt w:val="bullet"/>
      <w:lvlText w:val=""/>
      <w:lvlJc w:val="left"/>
      <w:pPr>
        <w:ind w:left="2520" w:hanging="360"/>
      </w:pPr>
      <w:rPr>
        <w:rFonts w:hint="default" w:ascii="Wingdings" w:hAnsi="Wingdings"/>
      </w:rPr>
    </w:lvl>
    <w:lvl w:ilvl="3" w:tplc="3C283EFE">
      <w:start w:val="1"/>
      <w:numFmt w:val="bullet"/>
      <w:lvlText w:val=""/>
      <w:lvlJc w:val="left"/>
      <w:pPr>
        <w:ind w:left="3240" w:hanging="360"/>
      </w:pPr>
      <w:rPr>
        <w:rFonts w:hint="default" w:ascii="Symbol" w:hAnsi="Symbol"/>
      </w:rPr>
    </w:lvl>
    <w:lvl w:ilvl="4" w:tplc="1CF09532">
      <w:start w:val="1"/>
      <w:numFmt w:val="bullet"/>
      <w:lvlText w:val="o"/>
      <w:lvlJc w:val="left"/>
      <w:pPr>
        <w:ind w:left="3960" w:hanging="360"/>
      </w:pPr>
      <w:rPr>
        <w:rFonts w:hint="default" w:ascii="Courier New" w:hAnsi="Courier New"/>
      </w:rPr>
    </w:lvl>
    <w:lvl w:ilvl="5" w:tplc="12C0CCA0">
      <w:start w:val="1"/>
      <w:numFmt w:val="bullet"/>
      <w:lvlText w:val=""/>
      <w:lvlJc w:val="left"/>
      <w:pPr>
        <w:ind w:left="4680" w:hanging="360"/>
      </w:pPr>
      <w:rPr>
        <w:rFonts w:hint="default" w:ascii="Wingdings" w:hAnsi="Wingdings"/>
      </w:rPr>
    </w:lvl>
    <w:lvl w:ilvl="6" w:tplc="A754CF98">
      <w:start w:val="1"/>
      <w:numFmt w:val="bullet"/>
      <w:lvlText w:val=""/>
      <w:lvlJc w:val="left"/>
      <w:pPr>
        <w:ind w:left="5400" w:hanging="360"/>
      </w:pPr>
      <w:rPr>
        <w:rFonts w:hint="default" w:ascii="Symbol" w:hAnsi="Symbol"/>
      </w:rPr>
    </w:lvl>
    <w:lvl w:ilvl="7" w:tplc="943AFC44">
      <w:start w:val="1"/>
      <w:numFmt w:val="bullet"/>
      <w:lvlText w:val="o"/>
      <w:lvlJc w:val="left"/>
      <w:pPr>
        <w:ind w:left="6120" w:hanging="360"/>
      </w:pPr>
      <w:rPr>
        <w:rFonts w:hint="default" w:ascii="Courier New" w:hAnsi="Courier New"/>
      </w:rPr>
    </w:lvl>
    <w:lvl w:ilvl="8" w:tplc="405205E8">
      <w:start w:val="1"/>
      <w:numFmt w:val="bullet"/>
      <w:lvlText w:val=""/>
      <w:lvlJc w:val="left"/>
      <w:pPr>
        <w:ind w:left="6840" w:hanging="360"/>
      </w:pPr>
      <w:rPr>
        <w:rFonts w:hint="default" w:ascii="Wingdings" w:hAnsi="Wingdings"/>
      </w:rPr>
    </w:lvl>
  </w:abstractNum>
  <w:abstractNum w:abstractNumId="14" w15:restartNumberingAfterBreak="0">
    <w:nsid w:val="3A5DD041"/>
    <w:multiLevelType w:val="hybridMultilevel"/>
    <w:tmpl w:val="FFFFFFFF"/>
    <w:lvl w:ilvl="0" w:tplc="102CC6EC">
      <w:start w:val="1"/>
      <w:numFmt w:val="bullet"/>
      <w:lvlText w:val="-"/>
      <w:lvlJc w:val="left"/>
      <w:pPr>
        <w:ind w:left="1080" w:hanging="360"/>
      </w:pPr>
      <w:rPr>
        <w:rFonts w:hint="default" w:ascii="Calibri" w:hAnsi="Calibri"/>
      </w:rPr>
    </w:lvl>
    <w:lvl w:ilvl="1" w:tplc="D1C4DB76">
      <w:start w:val="1"/>
      <w:numFmt w:val="bullet"/>
      <w:lvlText w:val="o"/>
      <w:lvlJc w:val="left"/>
      <w:pPr>
        <w:ind w:left="1800" w:hanging="360"/>
      </w:pPr>
      <w:rPr>
        <w:rFonts w:hint="default" w:ascii="Courier New" w:hAnsi="Courier New"/>
      </w:rPr>
    </w:lvl>
    <w:lvl w:ilvl="2" w:tplc="CFF46214">
      <w:start w:val="1"/>
      <w:numFmt w:val="bullet"/>
      <w:lvlText w:val=""/>
      <w:lvlJc w:val="left"/>
      <w:pPr>
        <w:ind w:left="2520" w:hanging="360"/>
      </w:pPr>
      <w:rPr>
        <w:rFonts w:hint="default" w:ascii="Wingdings" w:hAnsi="Wingdings"/>
      </w:rPr>
    </w:lvl>
    <w:lvl w:ilvl="3" w:tplc="EDD49B24">
      <w:start w:val="1"/>
      <w:numFmt w:val="bullet"/>
      <w:lvlText w:val=""/>
      <w:lvlJc w:val="left"/>
      <w:pPr>
        <w:ind w:left="3240" w:hanging="360"/>
      </w:pPr>
      <w:rPr>
        <w:rFonts w:hint="default" w:ascii="Symbol" w:hAnsi="Symbol"/>
      </w:rPr>
    </w:lvl>
    <w:lvl w:ilvl="4" w:tplc="3A52C64E">
      <w:start w:val="1"/>
      <w:numFmt w:val="bullet"/>
      <w:lvlText w:val="o"/>
      <w:lvlJc w:val="left"/>
      <w:pPr>
        <w:ind w:left="3960" w:hanging="360"/>
      </w:pPr>
      <w:rPr>
        <w:rFonts w:hint="default" w:ascii="Courier New" w:hAnsi="Courier New"/>
      </w:rPr>
    </w:lvl>
    <w:lvl w:ilvl="5" w:tplc="1B4EEA72">
      <w:start w:val="1"/>
      <w:numFmt w:val="bullet"/>
      <w:lvlText w:val=""/>
      <w:lvlJc w:val="left"/>
      <w:pPr>
        <w:ind w:left="4680" w:hanging="360"/>
      </w:pPr>
      <w:rPr>
        <w:rFonts w:hint="default" w:ascii="Wingdings" w:hAnsi="Wingdings"/>
      </w:rPr>
    </w:lvl>
    <w:lvl w:ilvl="6" w:tplc="BA34FF82">
      <w:start w:val="1"/>
      <w:numFmt w:val="bullet"/>
      <w:lvlText w:val=""/>
      <w:lvlJc w:val="left"/>
      <w:pPr>
        <w:ind w:left="5400" w:hanging="360"/>
      </w:pPr>
      <w:rPr>
        <w:rFonts w:hint="default" w:ascii="Symbol" w:hAnsi="Symbol"/>
      </w:rPr>
    </w:lvl>
    <w:lvl w:ilvl="7" w:tplc="BDD29D90">
      <w:start w:val="1"/>
      <w:numFmt w:val="bullet"/>
      <w:lvlText w:val="o"/>
      <w:lvlJc w:val="left"/>
      <w:pPr>
        <w:ind w:left="6120" w:hanging="360"/>
      </w:pPr>
      <w:rPr>
        <w:rFonts w:hint="default" w:ascii="Courier New" w:hAnsi="Courier New"/>
      </w:rPr>
    </w:lvl>
    <w:lvl w:ilvl="8" w:tplc="36B8B2D0">
      <w:start w:val="1"/>
      <w:numFmt w:val="bullet"/>
      <w:lvlText w:val=""/>
      <w:lvlJc w:val="left"/>
      <w:pPr>
        <w:ind w:left="6840" w:hanging="360"/>
      </w:pPr>
      <w:rPr>
        <w:rFonts w:hint="default" w:ascii="Wingdings" w:hAnsi="Wingdings"/>
      </w:rPr>
    </w:lvl>
  </w:abstractNum>
  <w:abstractNum w:abstractNumId="15" w15:restartNumberingAfterBreak="0">
    <w:nsid w:val="3B3A0AF4"/>
    <w:multiLevelType w:val="hybridMultilevel"/>
    <w:tmpl w:val="77AEC07C"/>
    <w:lvl w:ilvl="0" w:tplc="FFFFFFFF">
      <w:start w:val="1"/>
      <w:numFmt w:val="decimal"/>
      <w:lvlText w:val="%1."/>
      <w:lvlJc w:val="left"/>
      <w:pPr>
        <w:ind w:left="720" w:hanging="360"/>
      </w:pPr>
    </w:lvl>
    <w:lvl w:ilvl="1" w:tplc="268E8DC6">
      <w:start w:val="1"/>
      <w:numFmt w:val="lowerLetter"/>
      <w:lvlText w:val="%2."/>
      <w:lvlJc w:val="left"/>
      <w:pPr>
        <w:ind w:left="1440" w:hanging="360"/>
      </w:pPr>
    </w:lvl>
    <w:lvl w:ilvl="2" w:tplc="6256D50C">
      <w:start w:val="1"/>
      <w:numFmt w:val="lowerRoman"/>
      <w:lvlText w:val="%3."/>
      <w:lvlJc w:val="right"/>
      <w:pPr>
        <w:ind w:left="2160" w:hanging="180"/>
      </w:pPr>
    </w:lvl>
    <w:lvl w:ilvl="3" w:tplc="D256DA3C">
      <w:start w:val="1"/>
      <w:numFmt w:val="decimal"/>
      <w:lvlText w:val="%4."/>
      <w:lvlJc w:val="left"/>
      <w:pPr>
        <w:ind w:left="2880" w:hanging="360"/>
      </w:pPr>
    </w:lvl>
    <w:lvl w:ilvl="4" w:tplc="BB42856C">
      <w:start w:val="1"/>
      <w:numFmt w:val="lowerLetter"/>
      <w:lvlText w:val="%5."/>
      <w:lvlJc w:val="left"/>
      <w:pPr>
        <w:ind w:left="3600" w:hanging="360"/>
      </w:pPr>
    </w:lvl>
    <w:lvl w:ilvl="5" w:tplc="F6DCD66C">
      <w:start w:val="1"/>
      <w:numFmt w:val="lowerRoman"/>
      <w:lvlText w:val="%6."/>
      <w:lvlJc w:val="right"/>
      <w:pPr>
        <w:ind w:left="4320" w:hanging="180"/>
      </w:pPr>
    </w:lvl>
    <w:lvl w:ilvl="6" w:tplc="88827424">
      <w:start w:val="1"/>
      <w:numFmt w:val="decimal"/>
      <w:lvlText w:val="%7."/>
      <w:lvlJc w:val="left"/>
      <w:pPr>
        <w:ind w:left="5040" w:hanging="360"/>
      </w:pPr>
    </w:lvl>
    <w:lvl w:ilvl="7" w:tplc="06985480">
      <w:start w:val="1"/>
      <w:numFmt w:val="lowerLetter"/>
      <w:lvlText w:val="%8."/>
      <w:lvlJc w:val="left"/>
      <w:pPr>
        <w:ind w:left="5760" w:hanging="360"/>
      </w:pPr>
    </w:lvl>
    <w:lvl w:ilvl="8" w:tplc="0E10C8D6">
      <w:start w:val="1"/>
      <w:numFmt w:val="lowerRoman"/>
      <w:lvlText w:val="%9."/>
      <w:lvlJc w:val="right"/>
      <w:pPr>
        <w:ind w:left="6480" w:hanging="180"/>
      </w:pPr>
    </w:lvl>
  </w:abstractNum>
  <w:abstractNum w:abstractNumId="16" w15:restartNumberingAfterBreak="0">
    <w:nsid w:val="408D4F67"/>
    <w:multiLevelType w:val="hybridMultilevel"/>
    <w:tmpl w:val="FFFFFFFF"/>
    <w:lvl w:ilvl="0" w:tplc="5FA0F414">
      <w:start w:val="1"/>
      <w:numFmt w:val="decimal"/>
      <w:lvlText w:val="%1."/>
      <w:lvlJc w:val="left"/>
      <w:pPr>
        <w:ind w:left="720" w:hanging="360"/>
      </w:pPr>
    </w:lvl>
    <w:lvl w:ilvl="1" w:tplc="50E24F54">
      <w:start w:val="1"/>
      <w:numFmt w:val="lowerLetter"/>
      <w:lvlText w:val="%2."/>
      <w:lvlJc w:val="left"/>
      <w:pPr>
        <w:ind w:left="1440" w:hanging="360"/>
      </w:pPr>
    </w:lvl>
    <w:lvl w:ilvl="2" w:tplc="AEEC078E">
      <w:start w:val="1"/>
      <w:numFmt w:val="lowerRoman"/>
      <w:lvlText w:val="%3."/>
      <w:lvlJc w:val="right"/>
      <w:pPr>
        <w:ind w:left="2160" w:hanging="180"/>
      </w:pPr>
    </w:lvl>
    <w:lvl w:ilvl="3" w:tplc="3E384A4C">
      <w:start w:val="1"/>
      <w:numFmt w:val="decimal"/>
      <w:lvlText w:val="%4."/>
      <w:lvlJc w:val="left"/>
      <w:pPr>
        <w:ind w:left="2880" w:hanging="360"/>
      </w:pPr>
    </w:lvl>
    <w:lvl w:ilvl="4" w:tplc="DDA0EC8C">
      <w:start w:val="1"/>
      <w:numFmt w:val="lowerLetter"/>
      <w:lvlText w:val="%5."/>
      <w:lvlJc w:val="left"/>
      <w:pPr>
        <w:ind w:left="3600" w:hanging="360"/>
      </w:pPr>
    </w:lvl>
    <w:lvl w:ilvl="5" w:tplc="393E5A78">
      <w:start w:val="1"/>
      <w:numFmt w:val="lowerRoman"/>
      <w:lvlText w:val="%6."/>
      <w:lvlJc w:val="right"/>
      <w:pPr>
        <w:ind w:left="4320" w:hanging="180"/>
      </w:pPr>
    </w:lvl>
    <w:lvl w:ilvl="6" w:tplc="16CAACD8">
      <w:start w:val="1"/>
      <w:numFmt w:val="decimal"/>
      <w:lvlText w:val="%7."/>
      <w:lvlJc w:val="left"/>
      <w:pPr>
        <w:ind w:left="5040" w:hanging="360"/>
      </w:pPr>
    </w:lvl>
    <w:lvl w:ilvl="7" w:tplc="62E439AA">
      <w:start w:val="1"/>
      <w:numFmt w:val="lowerLetter"/>
      <w:lvlText w:val="%8."/>
      <w:lvlJc w:val="left"/>
      <w:pPr>
        <w:ind w:left="5760" w:hanging="360"/>
      </w:pPr>
    </w:lvl>
    <w:lvl w:ilvl="8" w:tplc="9F76F8AE">
      <w:start w:val="1"/>
      <w:numFmt w:val="lowerRoman"/>
      <w:lvlText w:val="%9."/>
      <w:lvlJc w:val="right"/>
      <w:pPr>
        <w:ind w:left="6480" w:hanging="180"/>
      </w:pPr>
    </w:lvl>
  </w:abstractNum>
  <w:abstractNum w:abstractNumId="17" w15:restartNumberingAfterBreak="0">
    <w:nsid w:val="4D662E20"/>
    <w:multiLevelType w:val="hybridMultilevel"/>
    <w:tmpl w:val="FFFFFFFF"/>
    <w:lvl w:ilvl="0" w:tplc="D0BA1E5E">
      <w:start w:val="1"/>
      <w:numFmt w:val="bullet"/>
      <w:lvlText w:val="-"/>
      <w:lvlJc w:val="left"/>
      <w:pPr>
        <w:ind w:left="1080" w:hanging="360"/>
      </w:pPr>
      <w:rPr>
        <w:rFonts w:hint="default" w:ascii="Calibri" w:hAnsi="Calibri"/>
      </w:rPr>
    </w:lvl>
    <w:lvl w:ilvl="1" w:tplc="415AAF6A">
      <w:start w:val="1"/>
      <w:numFmt w:val="bullet"/>
      <w:lvlText w:val="o"/>
      <w:lvlJc w:val="left"/>
      <w:pPr>
        <w:ind w:left="1800" w:hanging="360"/>
      </w:pPr>
      <w:rPr>
        <w:rFonts w:hint="default" w:ascii="Courier New" w:hAnsi="Courier New"/>
      </w:rPr>
    </w:lvl>
    <w:lvl w:ilvl="2" w:tplc="00FC3BAA">
      <w:start w:val="1"/>
      <w:numFmt w:val="bullet"/>
      <w:lvlText w:val=""/>
      <w:lvlJc w:val="left"/>
      <w:pPr>
        <w:ind w:left="2520" w:hanging="360"/>
      </w:pPr>
      <w:rPr>
        <w:rFonts w:hint="default" w:ascii="Wingdings" w:hAnsi="Wingdings"/>
      </w:rPr>
    </w:lvl>
    <w:lvl w:ilvl="3" w:tplc="7AFCABEC">
      <w:start w:val="1"/>
      <w:numFmt w:val="bullet"/>
      <w:lvlText w:val=""/>
      <w:lvlJc w:val="left"/>
      <w:pPr>
        <w:ind w:left="3240" w:hanging="360"/>
      </w:pPr>
      <w:rPr>
        <w:rFonts w:hint="default" w:ascii="Symbol" w:hAnsi="Symbol"/>
      </w:rPr>
    </w:lvl>
    <w:lvl w:ilvl="4" w:tplc="03CACEFE">
      <w:start w:val="1"/>
      <w:numFmt w:val="bullet"/>
      <w:lvlText w:val="o"/>
      <w:lvlJc w:val="left"/>
      <w:pPr>
        <w:ind w:left="3960" w:hanging="360"/>
      </w:pPr>
      <w:rPr>
        <w:rFonts w:hint="default" w:ascii="Courier New" w:hAnsi="Courier New"/>
      </w:rPr>
    </w:lvl>
    <w:lvl w:ilvl="5" w:tplc="84F2DB76">
      <w:start w:val="1"/>
      <w:numFmt w:val="bullet"/>
      <w:lvlText w:val=""/>
      <w:lvlJc w:val="left"/>
      <w:pPr>
        <w:ind w:left="4680" w:hanging="360"/>
      </w:pPr>
      <w:rPr>
        <w:rFonts w:hint="default" w:ascii="Wingdings" w:hAnsi="Wingdings"/>
      </w:rPr>
    </w:lvl>
    <w:lvl w:ilvl="6" w:tplc="E0C69440">
      <w:start w:val="1"/>
      <w:numFmt w:val="bullet"/>
      <w:lvlText w:val=""/>
      <w:lvlJc w:val="left"/>
      <w:pPr>
        <w:ind w:left="5400" w:hanging="360"/>
      </w:pPr>
      <w:rPr>
        <w:rFonts w:hint="default" w:ascii="Symbol" w:hAnsi="Symbol"/>
      </w:rPr>
    </w:lvl>
    <w:lvl w:ilvl="7" w:tplc="F720523C">
      <w:start w:val="1"/>
      <w:numFmt w:val="bullet"/>
      <w:lvlText w:val="o"/>
      <w:lvlJc w:val="left"/>
      <w:pPr>
        <w:ind w:left="6120" w:hanging="360"/>
      </w:pPr>
      <w:rPr>
        <w:rFonts w:hint="default" w:ascii="Courier New" w:hAnsi="Courier New"/>
      </w:rPr>
    </w:lvl>
    <w:lvl w:ilvl="8" w:tplc="5A9CAB00">
      <w:start w:val="1"/>
      <w:numFmt w:val="bullet"/>
      <w:lvlText w:val=""/>
      <w:lvlJc w:val="left"/>
      <w:pPr>
        <w:ind w:left="6840" w:hanging="360"/>
      </w:pPr>
      <w:rPr>
        <w:rFonts w:hint="default" w:ascii="Wingdings" w:hAnsi="Wingdings"/>
      </w:rPr>
    </w:lvl>
  </w:abstractNum>
  <w:abstractNum w:abstractNumId="18" w15:restartNumberingAfterBreak="0">
    <w:nsid w:val="51A9D3BC"/>
    <w:multiLevelType w:val="hybridMultilevel"/>
    <w:tmpl w:val="50868C0E"/>
    <w:lvl w:ilvl="0" w:tplc="8BF48F46">
      <w:start w:val="1"/>
      <w:numFmt w:val="bullet"/>
      <w:lvlText w:val="-"/>
      <w:lvlJc w:val="left"/>
      <w:pPr>
        <w:ind w:left="720" w:hanging="360"/>
      </w:pPr>
      <w:rPr>
        <w:rFonts w:hint="default" w:ascii="Calibri" w:hAnsi="Calibri"/>
      </w:rPr>
    </w:lvl>
    <w:lvl w:ilvl="1" w:tplc="08C83A06">
      <w:start w:val="1"/>
      <w:numFmt w:val="bullet"/>
      <w:lvlText w:val="o"/>
      <w:lvlJc w:val="left"/>
      <w:pPr>
        <w:ind w:left="1440" w:hanging="360"/>
      </w:pPr>
      <w:rPr>
        <w:rFonts w:hint="default" w:ascii="Courier New" w:hAnsi="Courier New"/>
      </w:rPr>
    </w:lvl>
    <w:lvl w:ilvl="2" w:tplc="7758D6E0">
      <w:start w:val="1"/>
      <w:numFmt w:val="bullet"/>
      <w:lvlText w:val=""/>
      <w:lvlJc w:val="left"/>
      <w:pPr>
        <w:ind w:left="2160" w:hanging="360"/>
      </w:pPr>
      <w:rPr>
        <w:rFonts w:hint="default" w:ascii="Wingdings" w:hAnsi="Wingdings"/>
      </w:rPr>
    </w:lvl>
    <w:lvl w:ilvl="3" w:tplc="CA12D20A">
      <w:start w:val="1"/>
      <w:numFmt w:val="bullet"/>
      <w:lvlText w:val=""/>
      <w:lvlJc w:val="left"/>
      <w:pPr>
        <w:ind w:left="2880" w:hanging="360"/>
      </w:pPr>
      <w:rPr>
        <w:rFonts w:hint="default" w:ascii="Symbol" w:hAnsi="Symbol"/>
      </w:rPr>
    </w:lvl>
    <w:lvl w:ilvl="4" w:tplc="5276EA92">
      <w:start w:val="1"/>
      <w:numFmt w:val="bullet"/>
      <w:lvlText w:val="o"/>
      <w:lvlJc w:val="left"/>
      <w:pPr>
        <w:ind w:left="3600" w:hanging="360"/>
      </w:pPr>
      <w:rPr>
        <w:rFonts w:hint="default" w:ascii="Courier New" w:hAnsi="Courier New"/>
      </w:rPr>
    </w:lvl>
    <w:lvl w:ilvl="5" w:tplc="928C9BE2">
      <w:start w:val="1"/>
      <w:numFmt w:val="bullet"/>
      <w:lvlText w:val=""/>
      <w:lvlJc w:val="left"/>
      <w:pPr>
        <w:ind w:left="4320" w:hanging="360"/>
      </w:pPr>
      <w:rPr>
        <w:rFonts w:hint="default" w:ascii="Wingdings" w:hAnsi="Wingdings"/>
      </w:rPr>
    </w:lvl>
    <w:lvl w:ilvl="6" w:tplc="B6E2A7C4">
      <w:start w:val="1"/>
      <w:numFmt w:val="bullet"/>
      <w:lvlText w:val=""/>
      <w:lvlJc w:val="left"/>
      <w:pPr>
        <w:ind w:left="5040" w:hanging="360"/>
      </w:pPr>
      <w:rPr>
        <w:rFonts w:hint="default" w:ascii="Symbol" w:hAnsi="Symbol"/>
      </w:rPr>
    </w:lvl>
    <w:lvl w:ilvl="7" w:tplc="89BEE212">
      <w:start w:val="1"/>
      <w:numFmt w:val="bullet"/>
      <w:lvlText w:val="o"/>
      <w:lvlJc w:val="left"/>
      <w:pPr>
        <w:ind w:left="5760" w:hanging="360"/>
      </w:pPr>
      <w:rPr>
        <w:rFonts w:hint="default" w:ascii="Courier New" w:hAnsi="Courier New"/>
      </w:rPr>
    </w:lvl>
    <w:lvl w:ilvl="8" w:tplc="81E0E344">
      <w:start w:val="1"/>
      <w:numFmt w:val="bullet"/>
      <w:lvlText w:val=""/>
      <w:lvlJc w:val="left"/>
      <w:pPr>
        <w:ind w:left="6480" w:hanging="360"/>
      </w:pPr>
      <w:rPr>
        <w:rFonts w:hint="default" w:ascii="Wingdings" w:hAnsi="Wingdings"/>
      </w:rPr>
    </w:lvl>
  </w:abstractNum>
  <w:abstractNum w:abstractNumId="19" w15:restartNumberingAfterBreak="0">
    <w:nsid w:val="5496B408"/>
    <w:multiLevelType w:val="hybridMultilevel"/>
    <w:tmpl w:val="FFFFFFFF"/>
    <w:lvl w:ilvl="0" w:tplc="1E504EB2">
      <w:start w:val="1"/>
      <w:numFmt w:val="bullet"/>
      <w:lvlText w:val="-"/>
      <w:lvlJc w:val="left"/>
      <w:pPr>
        <w:ind w:left="1080" w:hanging="360"/>
      </w:pPr>
      <w:rPr>
        <w:rFonts w:hint="default" w:ascii="Calibri" w:hAnsi="Calibri"/>
      </w:rPr>
    </w:lvl>
    <w:lvl w:ilvl="1" w:tplc="7E88BF32">
      <w:start w:val="1"/>
      <w:numFmt w:val="bullet"/>
      <w:lvlText w:val="o"/>
      <w:lvlJc w:val="left"/>
      <w:pPr>
        <w:ind w:left="1800" w:hanging="360"/>
      </w:pPr>
      <w:rPr>
        <w:rFonts w:hint="default" w:ascii="Courier New" w:hAnsi="Courier New"/>
      </w:rPr>
    </w:lvl>
    <w:lvl w:ilvl="2" w:tplc="960020C4">
      <w:start w:val="1"/>
      <w:numFmt w:val="bullet"/>
      <w:lvlText w:val=""/>
      <w:lvlJc w:val="left"/>
      <w:pPr>
        <w:ind w:left="2520" w:hanging="360"/>
      </w:pPr>
      <w:rPr>
        <w:rFonts w:hint="default" w:ascii="Wingdings" w:hAnsi="Wingdings"/>
      </w:rPr>
    </w:lvl>
    <w:lvl w:ilvl="3" w:tplc="447231A4">
      <w:start w:val="1"/>
      <w:numFmt w:val="bullet"/>
      <w:lvlText w:val=""/>
      <w:lvlJc w:val="left"/>
      <w:pPr>
        <w:ind w:left="3240" w:hanging="360"/>
      </w:pPr>
      <w:rPr>
        <w:rFonts w:hint="default" w:ascii="Symbol" w:hAnsi="Symbol"/>
      </w:rPr>
    </w:lvl>
    <w:lvl w:ilvl="4" w:tplc="B3EE31E4">
      <w:start w:val="1"/>
      <w:numFmt w:val="bullet"/>
      <w:lvlText w:val="o"/>
      <w:lvlJc w:val="left"/>
      <w:pPr>
        <w:ind w:left="3960" w:hanging="360"/>
      </w:pPr>
      <w:rPr>
        <w:rFonts w:hint="default" w:ascii="Courier New" w:hAnsi="Courier New"/>
      </w:rPr>
    </w:lvl>
    <w:lvl w:ilvl="5" w:tplc="4FA2552C">
      <w:start w:val="1"/>
      <w:numFmt w:val="bullet"/>
      <w:lvlText w:val=""/>
      <w:lvlJc w:val="left"/>
      <w:pPr>
        <w:ind w:left="4680" w:hanging="360"/>
      </w:pPr>
      <w:rPr>
        <w:rFonts w:hint="default" w:ascii="Wingdings" w:hAnsi="Wingdings"/>
      </w:rPr>
    </w:lvl>
    <w:lvl w:ilvl="6" w:tplc="0BAACCAA">
      <w:start w:val="1"/>
      <w:numFmt w:val="bullet"/>
      <w:lvlText w:val=""/>
      <w:lvlJc w:val="left"/>
      <w:pPr>
        <w:ind w:left="5400" w:hanging="360"/>
      </w:pPr>
      <w:rPr>
        <w:rFonts w:hint="default" w:ascii="Symbol" w:hAnsi="Symbol"/>
      </w:rPr>
    </w:lvl>
    <w:lvl w:ilvl="7" w:tplc="1A545F42">
      <w:start w:val="1"/>
      <w:numFmt w:val="bullet"/>
      <w:lvlText w:val="o"/>
      <w:lvlJc w:val="left"/>
      <w:pPr>
        <w:ind w:left="6120" w:hanging="360"/>
      </w:pPr>
      <w:rPr>
        <w:rFonts w:hint="default" w:ascii="Courier New" w:hAnsi="Courier New"/>
      </w:rPr>
    </w:lvl>
    <w:lvl w:ilvl="8" w:tplc="DECA6888">
      <w:start w:val="1"/>
      <w:numFmt w:val="bullet"/>
      <w:lvlText w:val=""/>
      <w:lvlJc w:val="left"/>
      <w:pPr>
        <w:ind w:left="6840" w:hanging="360"/>
      </w:pPr>
      <w:rPr>
        <w:rFonts w:hint="default" w:ascii="Wingdings" w:hAnsi="Wingdings"/>
      </w:rPr>
    </w:lvl>
  </w:abstractNum>
  <w:abstractNum w:abstractNumId="20" w15:restartNumberingAfterBreak="0">
    <w:nsid w:val="568D633F"/>
    <w:multiLevelType w:val="hybridMultilevel"/>
    <w:tmpl w:val="FFFFFFFF"/>
    <w:lvl w:ilvl="0" w:tplc="FF6A3A4A">
      <w:start w:val="1"/>
      <w:numFmt w:val="bullet"/>
      <w:lvlText w:val="-"/>
      <w:lvlJc w:val="left"/>
      <w:pPr>
        <w:ind w:left="1080" w:hanging="360"/>
      </w:pPr>
      <w:rPr>
        <w:rFonts w:hint="default" w:ascii="Calibri" w:hAnsi="Calibri"/>
      </w:rPr>
    </w:lvl>
    <w:lvl w:ilvl="1" w:tplc="AC2A3A40">
      <w:start w:val="1"/>
      <w:numFmt w:val="bullet"/>
      <w:lvlText w:val="o"/>
      <w:lvlJc w:val="left"/>
      <w:pPr>
        <w:ind w:left="1800" w:hanging="360"/>
      </w:pPr>
      <w:rPr>
        <w:rFonts w:hint="default" w:ascii="Courier New" w:hAnsi="Courier New"/>
      </w:rPr>
    </w:lvl>
    <w:lvl w:ilvl="2" w:tplc="36722C58">
      <w:start w:val="1"/>
      <w:numFmt w:val="bullet"/>
      <w:lvlText w:val=""/>
      <w:lvlJc w:val="left"/>
      <w:pPr>
        <w:ind w:left="2520" w:hanging="360"/>
      </w:pPr>
      <w:rPr>
        <w:rFonts w:hint="default" w:ascii="Wingdings" w:hAnsi="Wingdings"/>
      </w:rPr>
    </w:lvl>
    <w:lvl w:ilvl="3" w:tplc="85A46936">
      <w:start w:val="1"/>
      <w:numFmt w:val="bullet"/>
      <w:lvlText w:val=""/>
      <w:lvlJc w:val="left"/>
      <w:pPr>
        <w:ind w:left="3240" w:hanging="360"/>
      </w:pPr>
      <w:rPr>
        <w:rFonts w:hint="default" w:ascii="Symbol" w:hAnsi="Symbol"/>
      </w:rPr>
    </w:lvl>
    <w:lvl w:ilvl="4" w:tplc="B6F457A8">
      <w:start w:val="1"/>
      <w:numFmt w:val="bullet"/>
      <w:lvlText w:val="o"/>
      <w:lvlJc w:val="left"/>
      <w:pPr>
        <w:ind w:left="3960" w:hanging="360"/>
      </w:pPr>
      <w:rPr>
        <w:rFonts w:hint="default" w:ascii="Courier New" w:hAnsi="Courier New"/>
      </w:rPr>
    </w:lvl>
    <w:lvl w:ilvl="5" w:tplc="1F7A13B6">
      <w:start w:val="1"/>
      <w:numFmt w:val="bullet"/>
      <w:lvlText w:val=""/>
      <w:lvlJc w:val="left"/>
      <w:pPr>
        <w:ind w:left="4680" w:hanging="360"/>
      </w:pPr>
      <w:rPr>
        <w:rFonts w:hint="default" w:ascii="Wingdings" w:hAnsi="Wingdings"/>
      </w:rPr>
    </w:lvl>
    <w:lvl w:ilvl="6" w:tplc="739CA772">
      <w:start w:val="1"/>
      <w:numFmt w:val="bullet"/>
      <w:lvlText w:val=""/>
      <w:lvlJc w:val="left"/>
      <w:pPr>
        <w:ind w:left="5400" w:hanging="360"/>
      </w:pPr>
      <w:rPr>
        <w:rFonts w:hint="default" w:ascii="Symbol" w:hAnsi="Symbol"/>
      </w:rPr>
    </w:lvl>
    <w:lvl w:ilvl="7" w:tplc="6EC049DC">
      <w:start w:val="1"/>
      <w:numFmt w:val="bullet"/>
      <w:lvlText w:val="o"/>
      <w:lvlJc w:val="left"/>
      <w:pPr>
        <w:ind w:left="6120" w:hanging="360"/>
      </w:pPr>
      <w:rPr>
        <w:rFonts w:hint="default" w:ascii="Courier New" w:hAnsi="Courier New"/>
      </w:rPr>
    </w:lvl>
    <w:lvl w:ilvl="8" w:tplc="04BC018C">
      <w:start w:val="1"/>
      <w:numFmt w:val="bullet"/>
      <w:lvlText w:val=""/>
      <w:lvlJc w:val="left"/>
      <w:pPr>
        <w:ind w:left="6840" w:hanging="360"/>
      </w:pPr>
      <w:rPr>
        <w:rFonts w:hint="default" w:ascii="Wingdings" w:hAnsi="Wingdings"/>
      </w:rPr>
    </w:lvl>
  </w:abstractNum>
  <w:abstractNum w:abstractNumId="21" w15:restartNumberingAfterBreak="0">
    <w:nsid w:val="63B9BE4F"/>
    <w:multiLevelType w:val="hybridMultilevel"/>
    <w:tmpl w:val="FFFFFFFF"/>
    <w:lvl w:ilvl="0" w:tplc="EC2CE27C">
      <w:start w:val="1"/>
      <w:numFmt w:val="bullet"/>
      <w:lvlText w:val="-"/>
      <w:lvlJc w:val="left"/>
      <w:pPr>
        <w:ind w:left="1080" w:hanging="360"/>
      </w:pPr>
      <w:rPr>
        <w:rFonts w:hint="default" w:ascii="Calibri" w:hAnsi="Calibri"/>
      </w:rPr>
    </w:lvl>
    <w:lvl w:ilvl="1" w:tplc="2EFA8E4A">
      <w:start w:val="1"/>
      <w:numFmt w:val="bullet"/>
      <w:lvlText w:val="o"/>
      <w:lvlJc w:val="left"/>
      <w:pPr>
        <w:ind w:left="1800" w:hanging="360"/>
      </w:pPr>
      <w:rPr>
        <w:rFonts w:hint="default" w:ascii="Courier New" w:hAnsi="Courier New"/>
      </w:rPr>
    </w:lvl>
    <w:lvl w:ilvl="2" w:tplc="1B20FEBE">
      <w:start w:val="1"/>
      <w:numFmt w:val="bullet"/>
      <w:lvlText w:val=""/>
      <w:lvlJc w:val="left"/>
      <w:pPr>
        <w:ind w:left="2520" w:hanging="360"/>
      </w:pPr>
      <w:rPr>
        <w:rFonts w:hint="default" w:ascii="Wingdings" w:hAnsi="Wingdings"/>
      </w:rPr>
    </w:lvl>
    <w:lvl w:ilvl="3" w:tplc="6462863C">
      <w:start w:val="1"/>
      <w:numFmt w:val="bullet"/>
      <w:lvlText w:val=""/>
      <w:lvlJc w:val="left"/>
      <w:pPr>
        <w:ind w:left="3240" w:hanging="360"/>
      </w:pPr>
      <w:rPr>
        <w:rFonts w:hint="default" w:ascii="Symbol" w:hAnsi="Symbol"/>
      </w:rPr>
    </w:lvl>
    <w:lvl w:ilvl="4" w:tplc="1146EFA4">
      <w:start w:val="1"/>
      <w:numFmt w:val="bullet"/>
      <w:lvlText w:val="o"/>
      <w:lvlJc w:val="left"/>
      <w:pPr>
        <w:ind w:left="3960" w:hanging="360"/>
      </w:pPr>
      <w:rPr>
        <w:rFonts w:hint="default" w:ascii="Courier New" w:hAnsi="Courier New"/>
      </w:rPr>
    </w:lvl>
    <w:lvl w:ilvl="5" w:tplc="E6804914">
      <w:start w:val="1"/>
      <w:numFmt w:val="bullet"/>
      <w:lvlText w:val=""/>
      <w:lvlJc w:val="left"/>
      <w:pPr>
        <w:ind w:left="4680" w:hanging="360"/>
      </w:pPr>
      <w:rPr>
        <w:rFonts w:hint="default" w:ascii="Wingdings" w:hAnsi="Wingdings"/>
      </w:rPr>
    </w:lvl>
    <w:lvl w:ilvl="6" w:tplc="E95E655E">
      <w:start w:val="1"/>
      <w:numFmt w:val="bullet"/>
      <w:lvlText w:val=""/>
      <w:lvlJc w:val="left"/>
      <w:pPr>
        <w:ind w:left="5400" w:hanging="360"/>
      </w:pPr>
      <w:rPr>
        <w:rFonts w:hint="default" w:ascii="Symbol" w:hAnsi="Symbol"/>
      </w:rPr>
    </w:lvl>
    <w:lvl w:ilvl="7" w:tplc="43488C8C">
      <w:start w:val="1"/>
      <w:numFmt w:val="bullet"/>
      <w:lvlText w:val="o"/>
      <w:lvlJc w:val="left"/>
      <w:pPr>
        <w:ind w:left="6120" w:hanging="360"/>
      </w:pPr>
      <w:rPr>
        <w:rFonts w:hint="default" w:ascii="Courier New" w:hAnsi="Courier New"/>
      </w:rPr>
    </w:lvl>
    <w:lvl w:ilvl="8" w:tplc="3A600734">
      <w:start w:val="1"/>
      <w:numFmt w:val="bullet"/>
      <w:lvlText w:val=""/>
      <w:lvlJc w:val="left"/>
      <w:pPr>
        <w:ind w:left="6840" w:hanging="360"/>
      </w:pPr>
      <w:rPr>
        <w:rFonts w:hint="default" w:ascii="Wingdings" w:hAnsi="Wingdings"/>
      </w:rPr>
    </w:lvl>
  </w:abstractNum>
  <w:abstractNum w:abstractNumId="22" w15:restartNumberingAfterBreak="0">
    <w:nsid w:val="6675D660"/>
    <w:multiLevelType w:val="hybridMultilevel"/>
    <w:tmpl w:val="FFFFFFFF"/>
    <w:lvl w:ilvl="0" w:tplc="37D65D04">
      <w:start w:val="1"/>
      <w:numFmt w:val="bullet"/>
      <w:lvlText w:val="-"/>
      <w:lvlJc w:val="left"/>
      <w:pPr>
        <w:ind w:left="1080" w:hanging="360"/>
      </w:pPr>
      <w:rPr>
        <w:rFonts w:hint="default" w:ascii="Calibri" w:hAnsi="Calibri"/>
      </w:rPr>
    </w:lvl>
    <w:lvl w:ilvl="1" w:tplc="C6CC0206">
      <w:start w:val="1"/>
      <w:numFmt w:val="bullet"/>
      <w:lvlText w:val="o"/>
      <w:lvlJc w:val="left"/>
      <w:pPr>
        <w:ind w:left="1800" w:hanging="360"/>
      </w:pPr>
      <w:rPr>
        <w:rFonts w:hint="default" w:ascii="Courier New" w:hAnsi="Courier New"/>
      </w:rPr>
    </w:lvl>
    <w:lvl w:ilvl="2" w:tplc="18BAE56A">
      <w:start w:val="1"/>
      <w:numFmt w:val="bullet"/>
      <w:lvlText w:val=""/>
      <w:lvlJc w:val="left"/>
      <w:pPr>
        <w:ind w:left="2520" w:hanging="360"/>
      </w:pPr>
      <w:rPr>
        <w:rFonts w:hint="default" w:ascii="Wingdings" w:hAnsi="Wingdings"/>
      </w:rPr>
    </w:lvl>
    <w:lvl w:ilvl="3" w:tplc="B23644D0">
      <w:start w:val="1"/>
      <w:numFmt w:val="bullet"/>
      <w:lvlText w:val=""/>
      <w:lvlJc w:val="left"/>
      <w:pPr>
        <w:ind w:left="3240" w:hanging="360"/>
      </w:pPr>
      <w:rPr>
        <w:rFonts w:hint="default" w:ascii="Symbol" w:hAnsi="Symbol"/>
      </w:rPr>
    </w:lvl>
    <w:lvl w:ilvl="4" w:tplc="3954C9A0">
      <w:start w:val="1"/>
      <w:numFmt w:val="bullet"/>
      <w:lvlText w:val="o"/>
      <w:lvlJc w:val="left"/>
      <w:pPr>
        <w:ind w:left="3960" w:hanging="360"/>
      </w:pPr>
      <w:rPr>
        <w:rFonts w:hint="default" w:ascii="Courier New" w:hAnsi="Courier New"/>
      </w:rPr>
    </w:lvl>
    <w:lvl w:ilvl="5" w:tplc="B796863A">
      <w:start w:val="1"/>
      <w:numFmt w:val="bullet"/>
      <w:lvlText w:val=""/>
      <w:lvlJc w:val="left"/>
      <w:pPr>
        <w:ind w:left="4680" w:hanging="360"/>
      </w:pPr>
      <w:rPr>
        <w:rFonts w:hint="default" w:ascii="Wingdings" w:hAnsi="Wingdings"/>
      </w:rPr>
    </w:lvl>
    <w:lvl w:ilvl="6" w:tplc="F460D286">
      <w:start w:val="1"/>
      <w:numFmt w:val="bullet"/>
      <w:lvlText w:val=""/>
      <w:lvlJc w:val="left"/>
      <w:pPr>
        <w:ind w:left="5400" w:hanging="360"/>
      </w:pPr>
      <w:rPr>
        <w:rFonts w:hint="default" w:ascii="Symbol" w:hAnsi="Symbol"/>
      </w:rPr>
    </w:lvl>
    <w:lvl w:ilvl="7" w:tplc="12F6B25A">
      <w:start w:val="1"/>
      <w:numFmt w:val="bullet"/>
      <w:lvlText w:val="o"/>
      <w:lvlJc w:val="left"/>
      <w:pPr>
        <w:ind w:left="6120" w:hanging="360"/>
      </w:pPr>
      <w:rPr>
        <w:rFonts w:hint="default" w:ascii="Courier New" w:hAnsi="Courier New"/>
      </w:rPr>
    </w:lvl>
    <w:lvl w:ilvl="8" w:tplc="D6FAB042">
      <w:start w:val="1"/>
      <w:numFmt w:val="bullet"/>
      <w:lvlText w:val=""/>
      <w:lvlJc w:val="left"/>
      <w:pPr>
        <w:ind w:left="6840" w:hanging="360"/>
      </w:pPr>
      <w:rPr>
        <w:rFonts w:hint="default" w:ascii="Wingdings" w:hAnsi="Wingdings"/>
      </w:rPr>
    </w:lvl>
  </w:abstractNum>
  <w:abstractNum w:abstractNumId="23" w15:restartNumberingAfterBreak="0">
    <w:nsid w:val="69601E49"/>
    <w:multiLevelType w:val="hybridMultilevel"/>
    <w:tmpl w:val="FFFFFFFF"/>
    <w:lvl w:ilvl="0" w:tplc="A73E78E6">
      <w:start w:val="1"/>
      <w:numFmt w:val="bullet"/>
      <w:lvlText w:val="-"/>
      <w:lvlJc w:val="left"/>
      <w:pPr>
        <w:ind w:left="1080" w:hanging="360"/>
      </w:pPr>
      <w:rPr>
        <w:rFonts w:hint="default" w:ascii="Calibri" w:hAnsi="Calibri"/>
      </w:rPr>
    </w:lvl>
    <w:lvl w:ilvl="1" w:tplc="B546C3B8">
      <w:start w:val="1"/>
      <w:numFmt w:val="bullet"/>
      <w:lvlText w:val="o"/>
      <w:lvlJc w:val="left"/>
      <w:pPr>
        <w:ind w:left="1800" w:hanging="360"/>
      </w:pPr>
      <w:rPr>
        <w:rFonts w:hint="default" w:ascii="Courier New" w:hAnsi="Courier New"/>
      </w:rPr>
    </w:lvl>
    <w:lvl w:ilvl="2" w:tplc="E5DAA058">
      <w:start w:val="1"/>
      <w:numFmt w:val="bullet"/>
      <w:lvlText w:val=""/>
      <w:lvlJc w:val="left"/>
      <w:pPr>
        <w:ind w:left="2520" w:hanging="360"/>
      </w:pPr>
      <w:rPr>
        <w:rFonts w:hint="default" w:ascii="Wingdings" w:hAnsi="Wingdings"/>
      </w:rPr>
    </w:lvl>
    <w:lvl w:ilvl="3" w:tplc="EC9493BA">
      <w:start w:val="1"/>
      <w:numFmt w:val="bullet"/>
      <w:lvlText w:val=""/>
      <w:lvlJc w:val="left"/>
      <w:pPr>
        <w:ind w:left="3240" w:hanging="360"/>
      </w:pPr>
      <w:rPr>
        <w:rFonts w:hint="default" w:ascii="Symbol" w:hAnsi="Symbol"/>
      </w:rPr>
    </w:lvl>
    <w:lvl w:ilvl="4" w:tplc="C73CBC44">
      <w:start w:val="1"/>
      <w:numFmt w:val="bullet"/>
      <w:lvlText w:val="o"/>
      <w:lvlJc w:val="left"/>
      <w:pPr>
        <w:ind w:left="3960" w:hanging="360"/>
      </w:pPr>
      <w:rPr>
        <w:rFonts w:hint="default" w:ascii="Courier New" w:hAnsi="Courier New"/>
      </w:rPr>
    </w:lvl>
    <w:lvl w:ilvl="5" w:tplc="F2B494C8">
      <w:start w:val="1"/>
      <w:numFmt w:val="bullet"/>
      <w:lvlText w:val=""/>
      <w:lvlJc w:val="left"/>
      <w:pPr>
        <w:ind w:left="4680" w:hanging="360"/>
      </w:pPr>
      <w:rPr>
        <w:rFonts w:hint="default" w:ascii="Wingdings" w:hAnsi="Wingdings"/>
      </w:rPr>
    </w:lvl>
    <w:lvl w:ilvl="6" w:tplc="4CCC8CE4">
      <w:start w:val="1"/>
      <w:numFmt w:val="bullet"/>
      <w:lvlText w:val=""/>
      <w:lvlJc w:val="left"/>
      <w:pPr>
        <w:ind w:left="5400" w:hanging="360"/>
      </w:pPr>
      <w:rPr>
        <w:rFonts w:hint="default" w:ascii="Symbol" w:hAnsi="Symbol"/>
      </w:rPr>
    </w:lvl>
    <w:lvl w:ilvl="7" w:tplc="6B16A958">
      <w:start w:val="1"/>
      <w:numFmt w:val="bullet"/>
      <w:lvlText w:val="o"/>
      <w:lvlJc w:val="left"/>
      <w:pPr>
        <w:ind w:left="6120" w:hanging="360"/>
      </w:pPr>
      <w:rPr>
        <w:rFonts w:hint="default" w:ascii="Courier New" w:hAnsi="Courier New"/>
      </w:rPr>
    </w:lvl>
    <w:lvl w:ilvl="8" w:tplc="4288A832">
      <w:start w:val="1"/>
      <w:numFmt w:val="bullet"/>
      <w:lvlText w:val=""/>
      <w:lvlJc w:val="left"/>
      <w:pPr>
        <w:ind w:left="6840" w:hanging="360"/>
      </w:pPr>
      <w:rPr>
        <w:rFonts w:hint="default" w:ascii="Wingdings" w:hAnsi="Wingdings"/>
      </w:rPr>
    </w:lvl>
  </w:abstractNum>
  <w:abstractNum w:abstractNumId="24" w15:restartNumberingAfterBreak="0">
    <w:nsid w:val="6DF56A4E"/>
    <w:multiLevelType w:val="hybridMultilevel"/>
    <w:tmpl w:val="FFFFFFFF"/>
    <w:lvl w:ilvl="0" w:tplc="09A2F350">
      <w:start w:val="1"/>
      <w:numFmt w:val="lowerLetter"/>
      <w:lvlText w:val="%1."/>
      <w:lvlJc w:val="left"/>
      <w:pPr>
        <w:ind w:left="1080" w:hanging="360"/>
      </w:pPr>
    </w:lvl>
    <w:lvl w:ilvl="1" w:tplc="E68C1BE2">
      <w:start w:val="1"/>
      <w:numFmt w:val="lowerLetter"/>
      <w:lvlText w:val="%2."/>
      <w:lvlJc w:val="left"/>
      <w:pPr>
        <w:ind w:left="1800" w:hanging="360"/>
      </w:pPr>
    </w:lvl>
    <w:lvl w:ilvl="2" w:tplc="1FCAF8EE">
      <w:start w:val="1"/>
      <w:numFmt w:val="lowerRoman"/>
      <w:lvlText w:val="%3."/>
      <w:lvlJc w:val="right"/>
      <w:pPr>
        <w:ind w:left="2520" w:hanging="180"/>
      </w:pPr>
    </w:lvl>
    <w:lvl w:ilvl="3" w:tplc="54F49692">
      <w:start w:val="1"/>
      <w:numFmt w:val="decimal"/>
      <w:lvlText w:val="%4."/>
      <w:lvlJc w:val="left"/>
      <w:pPr>
        <w:ind w:left="3240" w:hanging="360"/>
      </w:pPr>
    </w:lvl>
    <w:lvl w:ilvl="4" w:tplc="E4AAFBC8">
      <w:start w:val="1"/>
      <w:numFmt w:val="lowerLetter"/>
      <w:lvlText w:val="%5."/>
      <w:lvlJc w:val="left"/>
      <w:pPr>
        <w:ind w:left="3960" w:hanging="360"/>
      </w:pPr>
    </w:lvl>
    <w:lvl w:ilvl="5" w:tplc="EE444328">
      <w:start w:val="1"/>
      <w:numFmt w:val="lowerRoman"/>
      <w:lvlText w:val="%6."/>
      <w:lvlJc w:val="right"/>
      <w:pPr>
        <w:ind w:left="4680" w:hanging="180"/>
      </w:pPr>
    </w:lvl>
    <w:lvl w:ilvl="6" w:tplc="DE1ECD86">
      <w:start w:val="1"/>
      <w:numFmt w:val="decimal"/>
      <w:lvlText w:val="%7."/>
      <w:lvlJc w:val="left"/>
      <w:pPr>
        <w:ind w:left="5400" w:hanging="360"/>
      </w:pPr>
    </w:lvl>
    <w:lvl w:ilvl="7" w:tplc="352A0174">
      <w:start w:val="1"/>
      <w:numFmt w:val="lowerLetter"/>
      <w:lvlText w:val="%8."/>
      <w:lvlJc w:val="left"/>
      <w:pPr>
        <w:ind w:left="6120" w:hanging="360"/>
      </w:pPr>
    </w:lvl>
    <w:lvl w:ilvl="8" w:tplc="346A30AA">
      <w:start w:val="1"/>
      <w:numFmt w:val="lowerRoman"/>
      <w:lvlText w:val="%9."/>
      <w:lvlJc w:val="right"/>
      <w:pPr>
        <w:ind w:left="6840" w:hanging="180"/>
      </w:pPr>
    </w:lvl>
  </w:abstractNum>
  <w:abstractNum w:abstractNumId="25" w15:restartNumberingAfterBreak="0">
    <w:nsid w:val="6EAC1482"/>
    <w:multiLevelType w:val="hybridMultilevel"/>
    <w:tmpl w:val="FFFFFFFF"/>
    <w:lvl w:ilvl="0" w:tplc="28FE1C1A">
      <w:start w:val="1"/>
      <w:numFmt w:val="bullet"/>
      <w:lvlText w:val="-"/>
      <w:lvlJc w:val="left"/>
      <w:pPr>
        <w:ind w:left="1080" w:hanging="360"/>
      </w:pPr>
      <w:rPr>
        <w:rFonts w:hint="default" w:ascii="Calibri" w:hAnsi="Calibri"/>
      </w:rPr>
    </w:lvl>
    <w:lvl w:ilvl="1" w:tplc="78946214">
      <w:start w:val="1"/>
      <w:numFmt w:val="bullet"/>
      <w:lvlText w:val="o"/>
      <w:lvlJc w:val="left"/>
      <w:pPr>
        <w:ind w:left="1800" w:hanging="360"/>
      </w:pPr>
      <w:rPr>
        <w:rFonts w:hint="default" w:ascii="Courier New" w:hAnsi="Courier New"/>
      </w:rPr>
    </w:lvl>
    <w:lvl w:ilvl="2" w:tplc="3650FF36">
      <w:start w:val="1"/>
      <w:numFmt w:val="bullet"/>
      <w:lvlText w:val=""/>
      <w:lvlJc w:val="left"/>
      <w:pPr>
        <w:ind w:left="2520" w:hanging="360"/>
      </w:pPr>
      <w:rPr>
        <w:rFonts w:hint="default" w:ascii="Wingdings" w:hAnsi="Wingdings"/>
      </w:rPr>
    </w:lvl>
    <w:lvl w:ilvl="3" w:tplc="518251A8">
      <w:start w:val="1"/>
      <w:numFmt w:val="bullet"/>
      <w:lvlText w:val=""/>
      <w:lvlJc w:val="left"/>
      <w:pPr>
        <w:ind w:left="3240" w:hanging="360"/>
      </w:pPr>
      <w:rPr>
        <w:rFonts w:hint="default" w:ascii="Symbol" w:hAnsi="Symbol"/>
      </w:rPr>
    </w:lvl>
    <w:lvl w:ilvl="4" w:tplc="1B1AF510">
      <w:start w:val="1"/>
      <w:numFmt w:val="bullet"/>
      <w:lvlText w:val="o"/>
      <w:lvlJc w:val="left"/>
      <w:pPr>
        <w:ind w:left="3960" w:hanging="360"/>
      </w:pPr>
      <w:rPr>
        <w:rFonts w:hint="default" w:ascii="Courier New" w:hAnsi="Courier New"/>
      </w:rPr>
    </w:lvl>
    <w:lvl w:ilvl="5" w:tplc="047ECC8C">
      <w:start w:val="1"/>
      <w:numFmt w:val="bullet"/>
      <w:lvlText w:val=""/>
      <w:lvlJc w:val="left"/>
      <w:pPr>
        <w:ind w:left="4680" w:hanging="360"/>
      </w:pPr>
      <w:rPr>
        <w:rFonts w:hint="default" w:ascii="Wingdings" w:hAnsi="Wingdings"/>
      </w:rPr>
    </w:lvl>
    <w:lvl w:ilvl="6" w:tplc="AFB2CA58">
      <w:start w:val="1"/>
      <w:numFmt w:val="bullet"/>
      <w:lvlText w:val=""/>
      <w:lvlJc w:val="left"/>
      <w:pPr>
        <w:ind w:left="5400" w:hanging="360"/>
      </w:pPr>
      <w:rPr>
        <w:rFonts w:hint="default" w:ascii="Symbol" w:hAnsi="Symbol"/>
      </w:rPr>
    </w:lvl>
    <w:lvl w:ilvl="7" w:tplc="05282B1A">
      <w:start w:val="1"/>
      <w:numFmt w:val="bullet"/>
      <w:lvlText w:val="o"/>
      <w:lvlJc w:val="left"/>
      <w:pPr>
        <w:ind w:left="6120" w:hanging="360"/>
      </w:pPr>
      <w:rPr>
        <w:rFonts w:hint="default" w:ascii="Courier New" w:hAnsi="Courier New"/>
      </w:rPr>
    </w:lvl>
    <w:lvl w:ilvl="8" w:tplc="CADA8FD2">
      <w:start w:val="1"/>
      <w:numFmt w:val="bullet"/>
      <w:lvlText w:val=""/>
      <w:lvlJc w:val="left"/>
      <w:pPr>
        <w:ind w:left="6840" w:hanging="360"/>
      </w:pPr>
      <w:rPr>
        <w:rFonts w:hint="default" w:ascii="Wingdings" w:hAnsi="Wingdings"/>
      </w:rPr>
    </w:lvl>
  </w:abstractNum>
  <w:abstractNum w:abstractNumId="26" w15:restartNumberingAfterBreak="0">
    <w:nsid w:val="7B87901C"/>
    <w:multiLevelType w:val="hybridMultilevel"/>
    <w:tmpl w:val="FFFFFFFF"/>
    <w:lvl w:ilvl="0" w:tplc="E15416EE">
      <w:start w:val="1"/>
      <w:numFmt w:val="bullet"/>
      <w:lvlText w:val="-"/>
      <w:lvlJc w:val="left"/>
      <w:pPr>
        <w:ind w:left="1080" w:hanging="360"/>
      </w:pPr>
      <w:rPr>
        <w:rFonts w:hint="default" w:ascii="Calibri" w:hAnsi="Calibri"/>
      </w:rPr>
    </w:lvl>
    <w:lvl w:ilvl="1" w:tplc="10C84FAE">
      <w:start w:val="1"/>
      <w:numFmt w:val="bullet"/>
      <w:lvlText w:val="o"/>
      <w:lvlJc w:val="left"/>
      <w:pPr>
        <w:ind w:left="1800" w:hanging="360"/>
      </w:pPr>
      <w:rPr>
        <w:rFonts w:hint="default" w:ascii="Courier New" w:hAnsi="Courier New"/>
      </w:rPr>
    </w:lvl>
    <w:lvl w:ilvl="2" w:tplc="29ECBA38">
      <w:start w:val="1"/>
      <w:numFmt w:val="bullet"/>
      <w:lvlText w:val=""/>
      <w:lvlJc w:val="left"/>
      <w:pPr>
        <w:ind w:left="2520" w:hanging="360"/>
      </w:pPr>
      <w:rPr>
        <w:rFonts w:hint="default" w:ascii="Wingdings" w:hAnsi="Wingdings"/>
      </w:rPr>
    </w:lvl>
    <w:lvl w:ilvl="3" w:tplc="7B90BADE">
      <w:start w:val="1"/>
      <w:numFmt w:val="bullet"/>
      <w:lvlText w:val=""/>
      <w:lvlJc w:val="left"/>
      <w:pPr>
        <w:ind w:left="3240" w:hanging="360"/>
      </w:pPr>
      <w:rPr>
        <w:rFonts w:hint="default" w:ascii="Symbol" w:hAnsi="Symbol"/>
      </w:rPr>
    </w:lvl>
    <w:lvl w:ilvl="4" w:tplc="5860E906">
      <w:start w:val="1"/>
      <w:numFmt w:val="bullet"/>
      <w:lvlText w:val="o"/>
      <w:lvlJc w:val="left"/>
      <w:pPr>
        <w:ind w:left="3960" w:hanging="360"/>
      </w:pPr>
      <w:rPr>
        <w:rFonts w:hint="default" w:ascii="Courier New" w:hAnsi="Courier New"/>
      </w:rPr>
    </w:lvl>
    <w:lvl w:ilvl="5" w:tplc="47563170">
      <w:start w:val="1"/>
      <w:numFmt w:val="bullet"/>
      <w:lvlText w:val=""/>
      <w:lvlJc w:val="left"/>
      <w:pPr>
        <w:ind w:left="4680" w:hanging="360"/>
      </w:pPr>
      <w:rPr>
        <w:rFonts w:hint="default" w:ascii="Wingdings" w:hAnsi="Wingdings"/>
      </w:rPr>
    </w:lvl>
    <w:lvl w:ilvl="6" w:tplc="1A70A828">
      <w:start w:val="1"/>
      <w:numFmt w:val="bullet"/>
      <w:lvlText w:val=""/>
      <w:lvlJc w:val="left"/>
      <w:pPr>
        <w:ind w:left="5400" w:hanging="360"/>
      </w:pPr>
      <w:rPr>
        <w:rFonts w:hint="default" w:ascii="Symbol" w:hAnsi="Symbol"/>
      </w:rPr>
    </w:lvl>
    <w:lvl w:ilvl="7" w:tplc="A7D631F0">
      <w:start w:val="1"/>
      <w:numFmt w:val="bullet"/>
      <w:lvlText w:val="o"/>
      <w:lvlJc w:val="left"/>
      <w:pPr>
        <w:ind w:left="6120" w:hanging="360"/>
      </w:pPr>
      <w:rPr>
        <w:rFonts w:hint="default" w:ascii="Courier New" w:hAnsi="Courier New"/>
      </w:rPr>
    </w:lvl>
    <w:lvl w:ilvl="8" w:tplc="1DA46070">
      <w:start w:val="1"/>
      <w:numFmt w:val="bullet"/>
      <w:lvlText w:val=""/>
      <w:lvlJc w:val="left"/>
      <w:pPr>
        <w:ind w:left="6840" w:hanging="360"/>
      </w:pPr>
      <w:rPr>
        <w:rFonts w:hint="default" w:ascii="Wingdings" w:hAnsi="Wingdings"/>
      </w:rPr>
    </w:lvl>
  </w:abstractNum>
  <w:num w:numId="1" w16cid:durableId="1156147219">
    <w:abstractNumId w:val="24"/>
  </w:num>
  <w:num w:numId="2" w16cid:durableId="1526863216">
    <w:abstractNumId w:val="17"/>
  </w:num>
  <w:num w:numId="3" w16cid:durableId="1449620436">
    <w:abstractNumId w:val="16"/>
  </w:num>
  <w:num w:numId="4" w16cid:durableId="1711491692">
    <w:abstractNumId w:val="19"/>
  </w:num>
  <w:num w:numId="5" w16cid:durableId="1882671784">
    <w:abstractNumId w:val="12"/>
  </w:num>
  <w:num w:numId="6" w16cid:durableId="1982733471">
    <w:abstractNumId w:val="9"/>
  </w:num>
  <w:num w:numId="7" w16cid:durableId="419178192">
    <w:abstractNumId w:val="21"/>
  </w:num>
  <w:num w:numId="8" w16cid:durableId="1029524790">
    <w:abstractNumId w:val="7"/>
  </w:num>
  <w:num w:numId="9" w16cid:durableId="423647653">
    <w:abstractNumId w:val="20"/>
  </w:num>
  <w:num w:numId="10" w16cid:durableId="790051641">
    <w:abstractNumId w:val="26"/>
  </w:num>
  <w:num w:numId="11" w16cid:durableId="318459375">
    <w:abstractNumId w:val="5"/>
  </w:num>
  <w:num w:numId="12" w16cid:durableId="2009668484">
    <w:abstractNumId w:val="13"/>
  </w:num>
  <w:num w:numId="13" w16cid:durableId="395667979">
    <w:abstractNumId w:val="2"/>
  </w:num>
  <w:num w:numId="14" w16cid:durableId="1643191100">
    <w:abstractNumId w:val="8"/>
  </w:num>
  <w:num w:numId="15" w16cid:durableId="971401954">
    <w:abstractNumId w:val="22"/>
  </w:num>
  <w:num w:numId="16" w16cid:durableId="596253555">
    <w:abstractNumId w:val="0"/>
  </w:num>
  <w:num w:numId="17" w16cid:durableId="1271006480">
    <w:abstractNumId w:val="25"/>
  </w:num>
  <w:num w:numId="18" w16cid:durableId="1109543134">
    <w:abstractNumId w:val="4"/>
  </w:num>
  <w:num w:numId="19" w16cid:durableId="1212501999">
    <w:abstractNumId w:val="10"/>
  </w:num>
  <w:num w:numId="20" w16cid:durableId="1614242564">
    <w:abstractNumId w:val="14"/>
  </w:num>
  <w:num w:numId="21" w16cid:durableId="849173406">
    <w:abstractNumId w:val="23"/>
  </w:num>
  <w:num w:numId="22" w16cid:durableId="1980374434">
    <w:abstractNumId w:val="1"/>
  </w:num>
  <w:num w:numId="23" w16cid:durableId="1793549474">
    <w:abstractNumId w:val="3"/>
  </w:num>
  <w:num w:numId="24" w16cid:durableId="962079082">
    <w:abstractNumId w:val="18"/>
  </w:num>
  <w:num w:numId="25" w16cid:durableId="100223479">
    <w:abstractNumId w:val="6"/>
  </w:num>
  <w:num w:numId="26" w16cid:durableId="1664775619">
    <w:abstractNumId w:val="15"/>
  </w:num>
  <w:num w:numId="27" w16cid:durableId="9465442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68D32C2"/>
    <w:rsid w:val="00003EDF"/>
    <w:rsid w:val="000162E1"/>
    <w:rsid w:val="00032761"/>
    <w:rsid w:val="000560CE"/>
    <w:rsid w:val="00095128"/>
    <w:rsid w:val="00126ACF"/>
    <w:rsid w:val="0014526C"/>
    <w:rsid w:val="0015502D"/>
    <w:rsid w:val="00167CC3"/>
    <w:rsid w:val="001C3614"/>
    <w:rsid w:val="001D6739"/>
    <w:rsid w:val="001E34EA"/>
    <w:rsid w:val="001E41B7"/>
    <w:rsid w:val="002131CF"/>
    <w:rsid w:val="002458D4"/>
    <w:rsid w:val="00251FB9"/>
    <w:rsid w:val="002578B6"/>
    <w:rsid w:val="0028530D"/>
    <w:rsid w:val="002B1356"/>
    <w:rsid w:val="002B495A"/>
    <w:rsid w:val="002B74A7"/>
    <w:rsid w:val="00335210"/>
    <w:rsid w:val="003A3D1C"/>
    <w:rsid w:val="003A482E"/>
    <w:rsid w:val="003BF261"/>
    <w:rsid w:val="003F7829"/>
    <w:rsid w:val="0040169A"/>
    <w:rsid w:val="00401F6F"/>
    <w:rsid w:val="004048FC"/>
    <w:rsid w:val="00486D5D"/>
    <w:rsid w:val="004D1800"/>
    <w:rsid w:val="004E3CA0"/>
    <w:rsid w:val="004E476D"/>
    <w:rsid w:val="005314BA"/>
    <w:rsid w:val="00543917"/>
    <w:rsid w:val="005D7C69"/>
    <w:rsid w:val="005F182F"/>
    <w:rsid w:val="006057E5"/>
    <w:rsid w:val="00632A33"/>
    <w:rsid w:val="00652E09"/>
    <w:rsid w:val="00674EA1"/>
    <w:rsid w:val="006A05DC"/>
    <w:rsid w:val="00711436"/>
    <w:rsid w:val="0072273C"/>
    <w:rsid w:val="00753637"/>
    <w:rsid w:val="00780525"/>
    <w:rsid w:val="00795DC6"/>
    <w:rsid w:val="0083302D"/>
    <w:rsid w:val="00887BAB"/>
    <w:rsid w:val="0088E0B8"/>
    <w:rsid w:val="008900A3"/>
    <w:rsid w:val="008A558A"/>
    <w:rsid w:val="008B27F0"/>
    <w:rsid w:val="008B5188"/>
    <w:rsid w:val="00935B29"/>
    <w:rsid w:val="009400FE"/>
    <w:rsid w:val="009800E1"/>
    <w:rsid w:val="00994D20"/>
    <w:rsid w:val="009C0894"/>
    <w:rsid w:val="00A366CA"/>
    <w:rsid w:val="00A36FE0"/>
    <w:rsid w:val="00A50D74"/>
    <w:rsid w:val="00A93E3D"/>
    <w:rsid w:val="00AA56A9"/>
    <w:rsid w:val="00AB5A8D"/>
    <w:rsid w:val="00B01BA2"/>
    <w:rsid w:val="00B41923"/>
    <w:rsid w:val="00B5215D"/>
    <w:rsid w:val="00BA4F4D"/>
    <w:rsid w:val="00BC1866"/>
    <w:rsid w:val="00BE5CE2"/>
    <w:rsid w:val="00C00A57"/>
    <w:rsid w:val="00C0747B"/>
    <w:rsid w:val="00C16142"/>
    <w:rsid w:val="00C31BEE"/>
    <w:rsid w:val="00C420AC"/>
    <w:rsid w:val="00C56F1A"/>
    <w:rsid w:val="00CB0EB5"/>
    <w:rsid w:val="00CD4553"/>
    <w:rsid w:val="00CE3BA4"/>
    <w:rsid w:val="00CF2EE3"/>
    <w:rsid w:val="00D4776E"/>
    <w:rsid w:val="00D50B75"/>
    <w:rsid w:val="00D971F5"/>
    <w:rsid w:val="00DB3816"/>
    <w:rsid w:val="00DB62BF"/>
    <w:rsid w:val="00E30AB9"/>
    <w:rsid w:val="00E625C7"/>
    <w:rsid w:val="00EA1B6F"/>
    <w:rsid w:val="00ED1388"/>
    <w:rsid w:val="00EDE593"/>
    <w:rsid w:val="00EE5766"/>
    <w:rsid w:val="00F03472"/>
    <w:rsid w:val="00F25518"/>
    <w:rsid w:val="00F2ABEB"/>
    <w:rsid w:val="00F776BC"/>
    <w:rsid w:val="00FD16AA"/>
    <w:rsid w:val="010C83BB"/>
    <w:rsid w:val="019189B5"/>
    <w:rsid w:val="01B5D254"/>
    <w:rsid w:val="01B7A896"/>
    <w:rsid w:val="01D414AE"/>
    <w:rsid w:val="01D43718"/>
    <w:rsid w:val="01E16B1D"/>
    <w:rsid w:val="01F5415F"/>
    <w:rsid w:val="01FA937A"/>
    <w:rsid w:val="02178A52"/>
    <w:rsid w:val="02295A5C"/>
    <w:rsid w:val="024282B9"/>
    <w:rsid w:val="024AE051"/>
    <w:rsid w:val="024BDFA1"/>
    <w:rsid w:val="027113D2"/>
    <w:rsid w:val="0286C17B"/>
    <w:rsid w:val="028E7C4C"/>
    <w:rsid w:val="02911AE3"/>
    <w:rsid w:val="029A9778"/>
    <w:rsid w:val="02C76059"/>
    <w:rsid w:val="02EEF260"/>
    <w:rsid w:val="02FC380E"/>
    <w:rsid w:val="0345158A"/>
    <w:rsid w:val="0351A2B5"/>
    <w:rsid w:val="035CE93F"/>
    <w:rsid w:val="036DEA9D"/>
    <w:rsid w:val="03908DF3"/>
    <w:rsid w:val="03A42866"/>
    <w:rsid w:val="03BD476D"/>
    <w:rsid w:val="03E80D7B"/>
    <w:rsid w:val="03F4BFF7"/>
    <w:rsid w:val="040EBDC1"/>
    <w:rsid w:val="042CEB44"/>
    <w:rsid w:val="042E408C"/>
    <w:rsid w:val="043A84DB"/>
    <w:rsid w:val="044F14A8"/>
    <w:rsid w:val="04A04132"/>
    <w:rsid w:val="04A66C42"/>
    <w:rsid w:val="04AAF9A2"/>
    <w:rsid w:val="04B07944"/>
    <w:rsid w:val="04C421FF"/>
    <w:rsid w:val="0509BAFE"/>
    <w:rsid w:val="054DC3A9"/>
    <w:rsid w:val="059197A6"/>
    <w:rsid w:val="05A6F32B"/>
    <w:rsid w:val="05F6A007"/>
    <w:rsid w:val="060BCAC6"/>
    <w:rsid w:val="061345E8"/>
    <w:rsid w:val="065428DE"/>
    <w:rsid w:val="0685BE47"/>
    <w:rsid w:val="06B561FA"/>
    <w:rsid w:val="06D03A44"/>
    <w:rsid w:val="06E1080E"/>
    <w:rsid w:val="06E67540"/>
    <w:rsid w:val="070FED54"/>
    <w:rsid w:val="0722F477"/>
    <w:rsid w:val="07357F86"/>
    <w:rsid w:val="0775A20D"/>
    <w:rsid w:val="07A9223F"/>
    <w:rsid w:val="07B817A7"/>
    <w:rsid w:val="07C5671B"/>
    <w:rsid w:val="07CAE984"/>
    <w:rsid w:val="07CBF820"/>
    <w:rsid w:val="07CFA931"/>
    <w:rsid w:val="07DC27FC"/>
    <w:rsid w:val="07FA4329"/>
    <w:rsid w:val="084F70E4"/>
    <w:rsid w:val="086925BD"/>
    <w:rsid w:val="0879F710"/>
    <w:rsid w:val="08ABBDB5"/>
    <w:rsid w:val="08BB47CF"/>
    <w:rsid w:val="0908D4AB"/>
    <w:rsid w:val="0959A4C5"/>
    <w:rsid w:val="095C2089"/>
    <w:rsid w:val="095F3E5A"/>
    <w:rsid w:val="0963255B"/>
    <w:rsid w:val="096B7992"/>
    <w:rsid w:val="0974E00B"/>
    <w:rsid w:val="097AED38"/>
    <w:rsid w:val="097E6AC5"/>
    <w:rsid w:val="09A188EF"/>
    <w:rsid w:val="09BDA564"/>
    <w:rsid w:val="09E82A44"/>
    <w:rsid w:val="09FD6370"/>
    <w:rsid w:val="0A05A3B0"/>
    <w:rsid w:val="0A998E31"/>
    <w:rsid w:val="0AAA0FB0"/>
    <w:rsid w:val="0B0757B5"/>
    <w:rsid w:val="0B279A01"/>
    <w:rsid w:val="0B59BD13"/>
    <w:rsid w:val="0B8CEB82"/>
    <w:rsid w:val="0BF82E0A"/>
    <w:rsid w:val="0BFECDBB"/>
    <w:rsid w:val="0C1157B6"/>
    <w:rsid w:val="0C2674DB"/>
    <w:rsid w:val="0C305B71"/>
    <w:rsid w:val="0C606C10"/>
    <w:rsid w:val="0C7D58BF"/>
    <w:rsid w:val="0C87873A"/>
    <w:rsid w:val="0C8E7A96"/>
    <w:rsid w:val="0CBC063E"/>
    <w:rsid w:val="0CCECFC0"/>
    <w:rsid w:val="0CD15579"/>
    <w:rsid w:val="0D2495F5"/>
    <w:rsid w:val="0D3B0D0B"/>
    <w:rsid w:val="0D4DE980"/>
    <w:rsid w:val="0D5DFEE1"/>
    <w:rsid w:val="0D77B834"/>
    <w:rsid w:val="0D8A648A"/>
    <w:rsid w:val="0DBD398C"/>
    <w:rsid w:val="0DD12EF3"/>
    <w:rsid w:val="0E01DCE8"/>
    <w:rsid w:val="0E1BF050"/>
    <w:rsid w:val="0E44F23A"/>
    <w:rsid w:val="0E51DBE8"/>
    <w:rsid w:val="0E9A61F7"/>
    <w:rsid w:val="0ECA24DC"/>
    <w:rsid w:val="0F2095C6"/>
    <w:rsid w:val="0F2AA055"/>
    <w:rsid w:val="0F3079B1"/>
    <w:rsid w:val="0F37BE91"/>
    <w:rsid w:val="0F8F2FFB"/>
    <w:rsid w:val="0F91B907"/>
    <w:rsid w:val="0FCBF8FD"/>
    <w:rsid w:val="103041BE"/>
    <w:rsid w:val="106A8A5A"/>
    <w:rsid w:val="10755F14"/>
    <w:rsid w:val="1085A4F2"/>
    <w:rsid w:val="10971BFB"/>
    <w:rsid w:val="10D6727D"/>
    <w:rsid w:val="10E1EDBE"/>
    <w:rsid w:val="110103BB"/>
    <w:rsid w:val="11047D3E"/>
    <w:rsid w:val="111BDE5D"/>
    <w:rsid w:val="1156602A"/>
    <w:rsid w:val="117E1116"/>
    <w:rsid w:val="11880172"/>
    <w:rsid w:val="11A71AF1"/>
    <w:rsid w:val="11C1B21C"/>
    <w:rsid w:val="11C6FBA1"/>
    <w:rsid w:val="11C94F57"/>
    <w:rsid w:val="11D66D62"/>
    <w:rsid w:val="11E0EC95"/>
    <w:rsid w:val="11FBEAC6"/>
    <w:rsid w:val="120B2B2B"/>
    <w:rsid w:val="1213E491"/>
    <w:rsid w:val="124B2DC3"/>
    <w:rsid w:val="124B762B"/>
    <w:rsid w:val="1262F16D"/>
    <w:rsid w:val="12E95C4D"/>
    <w:rsid w:val="12F6C8BE"/>
    <w:rsid w:val="13254D0B"/>
    <w:rsid w:val="1330E38D"/>
    <w:rsid w:val="1391A473"/>
    <w:rsid w:val="1395962A"/>
    <w:rsid w:val="13B69666"/>
    <w:rsid w:val="144397A5"/>
    <w:rsid w:val="14BD4170"/>
    <w:rsid w:val="14C11D6C"/>
    <w:rsid w:val="14FDA293"/>
    <w:rsid w:val="15200BB9"/>
    <w:rsid w:val="15679CFB"/>
    <w:rsid w:val="156A8D1E"/>
    <w:rsid w:val="159F91EA"/>
    <w:rsid w:val="15DFA2CE"/>
    <w:rsid w:val="15E7D22E"/>
    <w:rsid w:val="162E6980"/>
    <w:rsid w:val="1638C45F"/>
    <w:rsid w:val="165EBA38"/>
    <w:rsid w:val="1665E3C3"/>
    <w:rsid w:val="166FEA0D"/>
    <w:rsid w:val="16723A2E"/>
    <w:rsid w:val="16A6A5AA"/>
    <w:rsid w:val="16BE4ECB"/>
    <w:rsid w:val="16D0451D"/>
    <w:rsid w:val="16D120BE"/>
    <w:rsid w:val="16FEE1E4"/>
    <w:rsid w:val="170EFF94"/>
    <w:rsid w:val="17743AEC"/>
    <w:rsid w:val="179649BF"/>
    <w:rsid w:val="17A59AA0"/>
    <w:rsid w:val="17BEC2FD"/>
    <w:rsid w:val="17C9B86D"/>
    <w:rsid w:val="17F4E232"/>
    <w:rsid w:val="1856568B"/>
    <w:rsid w:val="18651596"/>
    <w:rsid w:val="186C839F"/>
    <w:rsid w:val="18A22DE0"/>
    <w:rsid w:val="18A5DEC3"/>
    <w:rsid w:val="1916B23A"/>
    <w:rsid w:val="191A61CC"/>
    <w:rsid w:val="1933492F"/>
    <w:rsid w:val="194FF2B1"/>
    <w:rsid w:val="195A935E"/>
    <w:rsid w:val="1962C644"/>
    <w:rsid w:val="19A564BF"/>
    <w:rsid w:val="19B7EB59"/>
    <w:rsid w:val="19DB7059"/>
    <w:rsid w:val="1A2C4CF6"/>
    <w:rsid w:val="1A589A17"/>
    <w:rsid w:val="1A880684"/>
    <w:rsid w:val="1ADE37F6"/>
    <w:rsid w:val="1AF03540"/>
    <w:rsid w:val="1B2CE163"/>
    <w:rsid w:val="1B305EF0"/>
    <w:rsid w:val="1B526486"/>
    <w:rsid w:val="1B6877F3"/>
    <w:rsid w:val="1B7C92F7"/>
    <w:rsid w:val="1B8F6BFD"/>
    <w:rsid w:val="1B94F1D4"/>
    <w:rsid w:val="1BA42461"/>
    <w:rsid w:val="1BF98241"/>
    <w:rsid w:val="1BFC6864"/>
    <w:rsid w:val="1C115B18"/>
    <w:rsid w:val="1C5713B2"/>
    <w:rsid w:val="1CC90DAA"/>
    <w:rsid w:val="1CDB4540"/>
    <w:rsid w:val="1CEF8C1B"/>
    <w:rsid w:val="1D0BA79E"/>
    <w:rsid w:val="1D54FB0B"/>
    <w:rsid w:val="1D7AC133"/>
    <w:rsid w:val="1D7FBC1B"/>
    <w:rsid w:val="1D87EB99"/>
    <w:rsid w:val="1D8F20FE"/>
    <w:rsid w:val="1DACE144"/>
    <w:rsid w:val="1DC19816"/>
    <w:rsid w:val="1DCDBF1C"/>
    <w:rsid w:val="1DCF6112"/>
    <w:rsid w:val="1DEC7229"/>
    <w:rsid w:val="1E29FF56"/>
    <w:rsid w:val="1E3CD7BA"/>
    <w:rsid w:val="1E4D5C1D"/>
    <w:rsid w:val="1E66CFD3"/>
    <w:rsid w:val="1E85844A"/>
    <w:rsid w:val="1EB9D97E"/>
    <w:rsid w:val="1EBCECEF"/>
    <w:rsid w:val="1EC70CBF"/>
    <w:rsid w:val="1EE29D94"/>
    <w:rsid w:val="1F4823BC"/>
    <w:rsid w:val="1F84BD50"/>
    <w:rsid w:val="1FCE61BC"/>
    <w:rsid w:val="1FEC912E"/>
    <w:rsid w:val="2008400C"/>
    <w:rsid w:val="2016B925"/>
    <w:rsid w:val="204733EE"/>
    <w:rsid w:val="205DBDB4"/>
    <w:rsid w:val="20A6EFD8"/>
    <w:rsid w:val="20A70321"/>
    <w:rsid w:val="20C4A6FA"/>
    <w:rsid w:val="20E46560"/>
    <w:rsid w:val="20F96653"/>
    <w:rsid w:val="21324A55"/>
    <w:rsid w:val="21343ED4"/>
    <w:rsid w:val="2134C8C8"/>
    <w:rsid w:val="2139D43A"/>
    <w:rsid w:val="2156CBA4"/>
    <w:rsid w:val="215A8D7D"/>
    <w:rsid w:val="2192A6B8"/>
    <w:rsid w:val="21946C25"/>
    <w:rsid w:val="21A933CC"/>
    <w:rsid w:val="21BB0D89"/>
    <w:rsid w:val="21CC94D7"/>
    <w:rsid w:val="21E3044F"/>
    <w:rsid w:val="21F97748"/>
    <w:rsid w:val="21F98E15"/>
    <w:rsid w:val="221A3E56"/>
    <w:rsid w:val="221BD516"/>
    <w:rsid w:val="223EBDDF"/>
    <w:rsid w:val="225B10A9"/>
    <w:rsid w:val="226CBEB2"/>
    <w:rsid w:val="226E086D"/>
    <w:rsid w:val="228035C1"/>
    <w:rsid w:val="22C0FF9C"/>
    <w:rsid w:val="22F988E7"/>
    <w:rsid w:val="22FEF4B8"/>
    <w:rsid w:val="23166A68"/>
    <w:rsid w:val="235A75F9"/>
    <w:rsid w:val="237D8A75"/>
    <w:rsid w:val="23AD6B6D"/>
    <w:rsid w:val="23C4BC13"/>
    <w:rsid w:val="23E2911A"/>
    <w:rsid w:val="23F7FA92"/>
    <w:rsid w:val="241F3BFC"/>
    <w:rsid w:val="24CC0CE7"/>
    <w:rsid w:val="24D74136"/>
    <w:rsid w:val="24EF72A0"/>
    <w:rsid w:val="250CB719"/>
    <w:rsid w:val="25244C90"/>
    <w:rsid w:val="25281627"/>
    <w:rsid w:val="25324430"/>
    <w:rsid w:val="25918AFB"/>
    <w:rsid w:val="26078950"/>
    <w:rsid w:val="260ED197"/>
    <w:rsid w:val="261A1821"/>
    <w:rsid w:val="2652726D"/>
    <w:rsid w:val="2667A077"/>
    <w:rsid w:val="267757DB"/>
    <w:rsid w:val="267AFF1D"/>
    <w:rsid w:val="267CA4EF"/>
    <w:rsid w:val="269472F9"/>
    <w:rsid w:val="26F24494"/>
    <w:rsid w:val="26F8ECF5"/>
    <w:rsid w:val="26F979BE"/>
    <w:rsid w:val="2717C7F0"/>
    <w:rsid w:val="27246ECF"/>
    <w:rsid w:val="27498374"/>
    <w:rsid w:val="2766D48A"/>
    <w:rsid w:val="27A73C50"/>
    <w:rsid w:val="28187550"/>
    <w:rsid w:val="28228CEA"/>
    <w:rsid w:val="283231C6"/>
    <w:rsid w:val="2841EDA2"/>
    <w:rsid w:val="28458D9C"/>
    <w:rsid w:val="285C687D"/>
    <w:rsid w:val="286CABEF"/>
    <w:rsid w:val="288BF031"/>
    <w:rsid w:val="28C03F30"/>
    <w:rsid w:val="2916B324"/>
    <w:rsid w:val="293A19A4"/>
    <w:rsid w:val="29578ECB"/>
    <w:rsid w:val="29CD7CAA"/>
    <w:rsid w:val="29E420D9"/>
    <w:rsid w:val="29F1B7E2"/>
    <w:rsid w:val="2A55824E"/>
    <w:rsid w:val="2A68E930"/>
    <w:rsid w:val="2A8170F3"/>
    <w:rsid w:val="2AA662D2"/>
    <w:rsid w:val="2AAFE2F4"/>
    <w:rsid w:val="2AB29DEB"/>
    <w:rsid w:val="2ADFB1FC"/>
    <w:rsid w:val="2B03813E"/>
    <w:rsid w:val="2B799799"/>
    <w:rsid w:val="2BEEB698"/>
    <w:rsid w:val="2C16B9AA"/>
    <w:rsid w:val="2C1C24EB"/>
    <w:rsid w:val="2C1C2BBE"/>
    <w:rsid w:val="2C34C842"/>
    <w:rsid w:val="2C34FE3A"/>
    <w:rsid w:val="2C4BA4F7"/>
    <w:rsid w:val="2C656976"/>
    <w:rsid w:val="2C67FF1A"/>
    <w:rsid w:val="2C752502"/>
    <w:rsid w:val="2C97A01F"/>
    <w:rsid w:val="2CA8D01B"/>
    <w:rsid w:val="2CDF0C52"/>
    <w:rsid w:val="2D0037B6"/>
    <w:rsid w:val="2D17ED90"/>
    <w:rsid w:val="2D1ED842"/>
    <w:rsid w:val="2D44BA95"/>
    <w:rsid w:val="2D4C9E16"/>
    <w:rsid w:val="2D7D1C98"/>
    <w:rsid w:val="2D7F9563"/>
    <w:rsid w:val="2DCC6B74"/>
    <w:rsid w:val="2DD23A12"/>
    <w:rsid w:val="2DFDA100"/>
    <w:rsid w:val="2E0DD2B4"/>
    <w:rsid w:val="2E240666"/>
    <w:rsid w:val="2E337080"/>
    <w:rsid w:val="2E3B2200"/>
    <w:rsid w:val="2EBAA8A3"/>
    <w:rsid w:val="2ED4015A"/>
    <w:rsid w:val="2EF49B70"/>
    <w:rsid w:val="2F129615"/>
    <w:rsid w:val="2F147B3C"/>
    <w:rsid w:val="2F2FD06E"/>
    <w:rsid w:val="2F57BC71"/>
    <w:rsid w:val="2FA7B4A0"/>
    <w:rsid w:val="2FAB2A9A"/>
    <w:rsid w:val="2FAE6B96"/>
    <w:rsid w:val="2FC74880"/>
    <w:rsid w:val="2FCC8C85"/>
    <w:rsid w:val="2FECAACB"/>
    <w:rsid w:val="2FFBF120"/>
    <w:rsid w:val="3049B574"/>
    <w:rsid w:val="305AB921"/>
    <w:rsid w:val="30A5F25B"/>
    <w:rsid w:val="30A773A0"/>
    <w:rsid w:val="30AC494A"/>
    <w:rsid w:val="30BA153D"/>
    <w:rsid w:val="30D3A1C4"/>
    <w:rsid w:val="30F0C421"/>
    <w:rsid w:val="31028281"/>
    <w:rsid w:val="311F05D0"/>
    <w:rsid w:val="31620147"/>
    <w:rsid w:val="316A8E36"/>
    <w:rsid w:val="3172C2C2"/>
    <w:rsid w:val="31846D51"/>
    <w:rsid w:val="31A048AB"/>
    <w:rsid w:val="31F24965"/>
    <w:rsid w:val="3214620C"/>
    <w:rsid w:val="32474F62"/>
    <w:rsid w:val="3282C222"/>
    <w:rsid w:val="3285A137"/>
    <w:rsid w:val="32977CA5"/>
    <w:rsid w:val="32AE6636"/>
    <w:rsid w:val="330088AF"/>
    <w:rsid w:val="33065E97"/>
    <w:rsid w:val="332FBC01"/>
    <w:rsid w:val="3368FD65"/>
    <w:rsid w:val="3387A21A"/>
    <w:rsid w:val="33D55947"/>
    <w:rsid w:val="341887CD"/>
    <w:rsid w:val="34285339"/>
    <w:rsid w:val="34374367"/>
    <w:rsid w:val="343FDA27"/>
    <w:rsid w:val="3457D467"/>
    <w:rsid w:val="345CE634"/>
    <w:rsid w:val="3461FD66"/>
    <w:rsid w:val="3473C972"/>
    <w:rsid w:val="34AA6384"/>
    <w:rsid w:val="354AB497"/>
    <w:rsid w:val="35B0C0B1"/>
    <w:rsid w:val="35C4239A"/>
    <w:rsid w:val="35CBFAB0"/>
    <w:rsid w:val="35DD4BF7"/>
    <w:rsid w:val="360484BD"/>
    <w:rsid w:val="3633BF36"/>
    <w:rsid w:val="366B32A4"/>
    <w:rsid w:val="368D32C2"/>
    <w:rsid w:val="368FA8F9"/>
    <w:rsid w:val="36BC8C2F"/>
    <w:rsid w:val="36D4151D"/>
    <w:rsid w:val="3716FF7F"/>
    <w:rsid w:val="37381601"/>
    <w:rsid w:val="3793AA95"/>
    <w:rsid w:val="37E030AD"/>
    <w:rsid w:val="37EC9BB1"/>
    <w:rsid w:val="37F784F1"/>
    <w:rsid w:val="380EEF59"/>
    <w:rsid w:val="3823A4C0"/>
    <w:rsid w:val="3834DFD3"/>
    <w:rsid w:val="385FFEF2"/>
    <w:rsid w:val="38705723"/>
    <w:rsid w:val="38A718F0"/>
    <w:rsid w:val="38BC20FA"/>
    <w:rsid w:val="38D5AD58"/>
    <w:rsid w:val="38D90991"/>
    <w:rsid w:val="38DB0C67"/>
    <w:rsid w:val="39036525"/>
    <w:rsid w:val="391183A9"/>
    <w:rsid w:val="394326D8"/>
    <w:rsid w:val="39559974"/>
    <w:rsid w:val="39781B65"/>
    <w:rsid w:val="3981A955"/>
    <w:rsid w:val="39D64506"/>
    <w:rsid w:val="39E0524B"/>
    <w:rsid w:val="3A1B0913"/>
    <w:rsid w:val="3A23DC9E"/>
    <w:rsid w:val="3A27D0B6"/>
    <w:rsid w:val="3AAF1BAB"/>
    <w:rsid w:val="3B09AB3A"/>
    <w:rsid w:val="3B0D6B51"/>
    <w:rsid w:val="3B29606E"/>
    <w:rsid w:val="3B5C41DD"/>
    <w:rsid w:val="3BB58F50"/>
    <w:rsid w:val="3BCA2247"/>
    <w:rsid w:val="3C33651E"/>
    <w:rsid w:val="3C522881"/>
    <w:rsid w:val="3C5A21B9"/>
    <w:rsid w:val="3CBD62EF"/>
    <w:rsid w:val="3CC1CD24"/>
    <w:rsid w:val="3CE89E52"/>
    <w:rsid w:val="3CEEABE1"/>
    <w:rsid w:val="3D00DB4D"/>
    <w:rsid w:val="3D14062B"/>
    <w:rsid w:val="3D3C6357"/>
    <w:rsid w:val="3D3CC53E"/>
    <w:rsid w:val="3DCF357F"/>
    <w:rsid w:val="3E422CEE"/>
    <w:rsid w:val="3E46B330"/>
    <w:rsid w:val="3E492BD9"/>
    <w:rsid w:val="3E49896F"/>
    <w:rsid w:val="3E4CA7AB"/>
    <w:rsid w:val="3E593350"/>
    <w:rsid w:val="3E6BC4ED"/>
    <w:rsid w:val="3EA5F851"/>
    <w:rsid w:val="3ECC3AF7"/>
    <w:rsid w:val="3EDDA1F4"/>
    <w:rsid w:val="3F251E65"/>
    <w:rsid w:val="3F484B15"/>
    <w:rsid w:val="3F506D19"/>
    <w:rsid w:val="3F87744D"/>
    <w:rsid w:val="3FA748B5"/>
    <w:rsid w:val="3FCDEEE9"/>
    <w:rsid w:val="4018F7BE"/>
    <w:rsid w:val="406B10D7"/>
    <w:rsid w:val="407DE9DD"/>
    <w:rsid w:val="40819F77"/>
    <w:rsid w:val="408A26D4"/>
    <w:rsid w:val="409B64AF"/>
    <w:rsid w:val="40B18E78"/>
    <w:rsid w:val="40E89BCA"/>
    <w:rsid w:val="410EC3C7"/>
    <w:rsid w:val="410F2236"/>
    <w:rsid w:val="41A8A2A5"/>
    <w:rsid w:val="41AC9A0B"/>
    <w:rsid w:val="41BEF375"/>
    <w:rsid w:val="4206A2B6"/>
    <w:rsid w:val="42299465"/>
    <w:rsid w:val="423C85FB"/>
    <w:rsid w:val="4242872D"/>
    <w:rsid w:val="425C94FF"/>
    <w:rsid w:val="427FEBD7"/>
    <w:rsid w:val="42870CA1"/>
    <w:rsid w:val="42A2A6A2"/>
    <w:rsid w:val="42BC03B9"/>
    <w:rsid w:val="42CCDA90"/>
    <w:rsid w:val="42FCA721"/>
    <w:rsid w:val="4338D80B"/>
    <w:rsid w:val="43554245"/>
    <w:rsid w:val="437FE9D3"/>
    <w:rsid w:val="43A0552B"/>
    <w:rsid w:val="43ACED24"/>
    <w:rsid w:val="43CDD948"/>
    <w:rsid w:val="4408CFFF"/>
    <w:rsid w:val="442DFA8B"/>
    <w:rsid w:val="4432B5EE"/>
    <w:rsid w:val="443410AF"/>
    <w:rsid w:val="44466489"/>
    <w:rsid w:val="445F8437"/>
    <w:rsid w:val="446368E2"/>
    <w:rsid w:val="4486AAD6"/>
    <w:rsid w:val="4499C5F0"/>
    <w:rsid w:val="44E55437"/>
    <w:rsid w:val="44F3B037"/>
    <w:rsid w:val="45050DFA"/>
    <w:rsid w:val="450AC694"/>
    <w:rsid w:val="45128C25"/>
    <w:rsid w:val="45399E53"/>
    <w:rsid w:val="45485873"/>
    <w:rsid w:val="457CF7BC"/>
    <w:rsid w:val="45A2F164"/>
    <w:rsid w:val="45A63FCD"/>
    <w:rsid w:val="45C11CF5"/>
    <w:rsid w:val="45FB5C00"/>
    <w:rsid w:val="463FFE87"/>
    <w:rsid w:val="46549B54"/>
    <w:rsid w:val="467078CD"/>
    <w:rsid w:val="46812498"/>
    <w:rsid w:val="468AB451"/>
    <w:rsid w:val="46CC68E8"/>
    <w:rsid w:val="46EA33F8"/>
    <w:rsid w:val="475CE2E6"/>
    <w:rsid w:val="4793E043"/>
    <w:rsid w:val="47958C39"/>
    <w:rsid w:val="47AD08A0"/>
    <w:rsid w:val="47B13094"/>
    <w:rsid w:val="48081D4B"/>
    <w:rsid w:val="480B7EE5"/>
    <w:rsid w:val="48590FBD"/>
    <w:rsid w:val="4864FA9E"/>
    <w:rsid w:val="48691BCC"/>
    <w:rsid w:val="48DE1282"/>
    <w:rsid w:val="49322B11"/>
    <w:rsid w:val="49410E72"/>
    <w:rsid w:val="49631A0A"/>
    <w:rsid w:val="49A3EDAC"/>
    <w:rsid w:val="49C0E4B6"/>
    <w:rsid w:val="49CE287D"/>
    <w:rsid w:val="4A11299D"/>
    <w:rsid w:val="4A1F3B62"/>
    <w:rsid w:val="4A24CC23"/>
    <w:rsid w:val="4A3DF480"/>
    <w:rsid w:val="4A8CE088"/>
    <w:rsid w:val="4A9391C6"/>
    <w:rsid w:val="4AB6047C"/>
    <w:rsid w:val="4AB7E03D"/>
    <w:rsid w:val="4ABBB244"/>
    <w:rsid w:val="4ACB8105"/>
    <w:rsid w:val="4ACDFB72"/>
    <w:rsid w:val="4B077261"/>
    <w:rsid w:val="4B07E687"/>
    <w:rsid w:val="4B09F253"/>
    <w:rsid w:val="4B0EE41A"/>
    <w:rsid w:val="4B0F455A"/>
    <w:rsid w:val="4B2526AD"/>
    <w:rsid w:val="4B6B426A"/>
    <w:rsid w:val="4B6C6DB9"/>
    <w:rsid w:val="4BBEA446"/>
    <w:rsid w:val="4C052A7E"/>
    <w:rsid w:val="4C225CD5"/>
    <w:rsid w:val="4C30BE79"/>
    <w:rsid w:val="4C4A1E1B"/>
    <w:rsid w:val="4C5092DB"/>
    <w:rsid w:val="4C51766E"/>
    <w:rsid w:val="4C59AFE0"/>
    <w:rsid w:val="4C675166"/>
    <w:rsid w:val="4CC44711"/>
    <w:rsid w:val="4CC4CE5F"/>
    <w:rsid w:val="4CDB8E6E"/>
    <w:rsid w:val="4D2BCF22"/>
    <w:rsid w:val="4D35E7B7"/>
    <w:rsid w:val="4D54D2C9"/>
    <w:rsid w:val="4D6E098D"/>
    <w:rsid w:val="4D6EDDBB"/>
    <w:rsid w:val="4DA376D7"/>
    <w:rsid w:val="4DD3F9EB"/>
    <w:rsid w:val="4DE5EE7C"/>
    <w:rsid w:val="4E0321C7"/>
    <w:rsid w:val="4E31E80F"/>
    <w:rsid w:val="4E3EA950"/>
    <w:rsid w:val="4E464A14"/>
    <w:rsid w:val="4E610459"/>
    <w:rsid w:val="4E77132C"/>
    <w:rsid w:val="4E79EE85"/>
    <w:rsid w:val="4E7E2FEE"/>
    <w:rsid w:val="4E9DA201"/>
    <w:rsid w:val="4EC232A7"/>
    <w:rsid w:val="4ED77ACD"/>
    <w:rsid w:val="4F0AB1A5"/>
    <w:rsid w:val="4F184FC5"/>
    <w:rsid w:val="4F81A736"/>
    <w:rsid w:val="4FCDB870"/>
    <w:rsid w:val="4FD7D8FC"/>
    <w:rsid w:val="5015D79B"/>
    <w:rsid w:val="505D79CC"/>
    <w:rsid w:val="506576D4"/>
    <w:rsid w:val="50921569"/>
    <w:rsid w:val="50946CCF"/>
    <w:rsid w:val="509C2563"/>
    <w:rsid w:val="50F1AAB8"/>
    <w:rsid w:val="50F36E72"/>
    <w:rsid w:val="51207160"/>
    <w:rsid w:val="5120889A"/>
    <w:rsid w:val="5128C38D"/>
    <w:rsid w:val="513AC289"/>
    <w:rsid w:val="513C6E7F"/>
    <w:rsid w:val="5156F586"/>
    <w:rsid w:val="5174CFDB"/>
    <w:rsid w:val="51C2567E"/>
    <w:rsid w:val="520F1B8F"/>
    <w:rsid w:val="522D3799"/>
    <w:rsid w:val="52425267"/>
    <w:rsid w:val="526B9A78"/>
    <w:rsid w:val="52BAD4B0"/>
    <w:rsid w:val="52CC0D38"/>
    <w:rsid w:val="52F79F98"/>
    <w:rsid w:val="53011915"/>
    <w:rsid w:val="532FE7B7"/>
    <w:rsid w:val="5335D378"/>
    <w:rsid w:val="53B4D954"/>
    <w:rsid w:val="53DE22C8"/>
    <w:rsid w:val="540CA4D0"/>
    <w:rsid w:val="54105C35"/>
    <w:rsid w:val="5417CE28"/>
    <w:rsid w:val="5491A2EC"/>
    <w:rsid w:val="54A9F60E"/>
    <w:rsid w:val="54ADEAD4"/>
    <w:rsid w:val="54B13940"/>
    <w:rsid w:val="54B58B98"/>
    <w:rsid w:val="54C5F18E"/>
    <w:rsid w:val="54EB7EE2"/>
    <w:rsid w:val="550561C9"/>
    <w:rsid w:val="55181AAF"/>
    <w:rsid w:val="553373F3"/>
    <w:rsid w:val="553DA6E5"/>
    <w:rsid w:val="55CC4840"/>
    <w:rsid w:val="55D0D84B"/>
    <w:rsid w:val="561EFF01"/>
    <w:rsid w:val="563CF9F4"/>
    <w:rsid w:val="56421960"/>
    <w:rsid w:val="5653E51D"/>
    <w:rsid w:val="56579380"/>
    <w:rsid w:val="569212AE"/>
    <w:rsid w:val="56933C0E"/>
    <w:rsid w:val="56C61BA6"/>
    <w:rsid w:val="56CCC069"/>
    <w:rsid w:val="56CD0522"/>
    <w:rsid w:val="56D20C31"/>
    <w:rsid w:val="56ECCA19"/>
    <w:rsid w:val="57459E63"/>
    <w:rsid w:val="575207E7"/>
    <w:rsid w:val="57669828"/>
    <w:rsid w:val="578DAA2F"/>
    <w:rsid w:val="57ABB003"/>
    <w:rsid w:val="57B59F73"/>
    <w:rsid w:val="57C943AE"/>
    <w:rsid w:val="57D48A38"/>
    <w:rsid w:val="57D8CA55"/>
    <w:rsid w:val="57F4D7E2"/>
    <w:rsid w:val="5835A9A6"/>
    <w:rsid w:val="58468617"/>
    <w:rsid w:val="589D274E"/>
    <w:rsid w:val="58B4E0DB"/>
    <w:rsid w:val="59162FEB"/>
    <w:rsid w:val="592074B8"/>
    <w:rsid w:val="5929C304"/>
    <w:rsid w:val="5957323C"/>
    <w:rsid w:val="59705A99"/>
    <w:rsid w:val="5981EB95"/>
    <w:rsid w:val="59833ABF"/>
    <w:rsid w:val="5A00F991"/>
    <w:rsid w:val="5A0326DB"/>
    <w:rsid w:val="5A16769E"/>
    <w:rsid w:val="5A39060D"/>
    <w:rsid w:val="5A7C8245"/>
    <w:rsid w:val="5A8C6FA6"/>
    <w:rsid w:val="5ABA4243"/>
    <w:rsid w:val="5ABB0907"/>
    <w:rsid w:val="5ADEC02D"/>
    <w:rsid w:val="5ADF9637"/>
    <w:rsid w:val="5AF294BF"/>
    <w:rsid w:val="5B158A83"/>
    <w:rsid w:val="5B35997D"/>
    <w:rsid w:val="5B3C9F4B"/>
    <w:rsid w:val="5B4FF2F9"/>
    <w:rsid w:val="5B5A19EB"/>
    <w:rsid w:val="5B6AAC45"/>
    <w:rsid w:val="5B8CEF53"/>
    <w:rsid w:val="5BA6C2DC"/>
    <w:rsid w:val="5BDAB9BC"/>
    <w:rsid w:val="5BF4D546"/>
    <w:rsid w:val="5C158364"/>
    <w:rsid w:val="5C29E818"/>
    <w:rsid w:val="5C4D99B9"/>
    <w:rsid w:val="5CA5F235"/>
    <w:rsid w:val="5CB02672"/>
    <w:rsid w:val="5CB43C3E"/>
    <w:rsid w:val="5CE39C5B"/>
    <w:rsid w:val="5CF435A5"/>
    <w:rsid w:val="5D25F7D8"/>
    <w:rsid w:val="5D65D45B"/>
    <w:rsid w:val="5D6AD056"/>
    <w:rsid w:val="5D7ECC17"/>
    <w:rsid w:val="5D8CF294"/>
    <w:rsid w:val="5DB26832"/>
    <w:rsid w:val="5DBC9399"/>
    <w:rsid w:val="5DC44519"/>
    <w:rsid w:val="5E0AEED2"/>
    <w:rsid w:val="5E104F88"/>
    <w:rsid w:val="5E43CBBC"/>
    <w:rsid w:val="5E7AF55E"/>
    <w:rsid w:val="5EE8FEFC"/>
    <w:rsid w:val="5F169A35"/>
    <w:rsid w:val="5F47D471"/>
    <w:rsid w:val="5FDD5358"/>
    <w:rsid w:val="5FE12581"/>
    <w:rsid w:val="600895ED"/>
    <w:rsid w:val="602A8DFE"/>
    <w:rsid w:val="602BD667"/>
    <w:rsid w:val="603604E2"/>
    <w:rsid w:val="60727D3D"/>
    <w:rsid w:val="6075822C"/>
    <w:rsid w:val="6079D590"/>
    <w:rsid w:val="607A33FF"/>
    <w:rsid w:val="608976B8"/>
    <w:rsid w:val="60BE42A1"/>
    <w:rsid w:val="611D4248"/>
    <w:rsid w:val="6120E49A"/>
    <w:rsid w:val="614274C3"/>
    <w:rsid w:val="6164E921"/>
    <w:rsid w:val="61814D5E"/>
    <w:rsid w:val="6184CC07"/>
    <w:rsid w:val="61CE45D4"/>
    <w:rsid w:val="61E1BC63"/>
    <w:rsid w:val="61F8953E"/>
    <w:rsid w:val="6219AF95"/>
    <w:rsid w:val="622A0DB8"/>
    <w:rsid w:val="62427E53"/>
    <w:rsid w:val="6264FDD5"/>
    <w:rsid w:val="628F8791"/>
    <w:rsid w:val="62B4301D"/>
    <w:rsid w:val="62C4212D"/>
    <w:rsid w:val="62F99C25"/>
    <w:rsid w:val="63035E2B"/>
    <w:rsid w:val="6342688B"/>
    <w:rsid w:val="635272B3"/>
    <w:rsid w:val="6394659F"/>
    <w:rsid w:val="63AF6994"/>
    <w:rsid w:val="63D06C84"/>
    <w:rsid w:val="63DDE853"/>
    <w:rsid w:val="63FABAB0"/>
    <w:rsid w:val="641B640F"/>
    <w:rsid w:val="642D734C"/>
    <w:rsid w:val="644858A8"/>
    <w:rsid w:val="645B5B83"/>
    <w:rsid w:val="64D39CE8"/>
    <w:rsid w:val="64DDF19A"/>
    <w:rsid w:val="64DEACAD"/>
    <w:rsid w:val="650E78B6"/>
    <w:rsid w:val="6534383D"/>
    <w:rsid w:val="655122AF"/>
    <w:rsid w:val="65CC63DA"/>
    <w:rsid w:val="65FAAB87"/>
    <w:rsid w:val="66169E73"/>
    <w:rsid w:val="66253D6A"/>
    <w:rsid w:val="6699CF82"/>
    <w:rsid w:val="66A7A985"/>
    <w:rsid w:val="66D96DFB"/>
    <w:rsid w:val="66E5AF70"/>
    <w:rsid w:val="66F0363A"/>
    <w:rsid w:val="66F03C10"/>
    <w:rsid w:val="67068CA9"/>
    <w:rsid w:val="670B315B"/>
    <w:rsid w:val="6720C68C"/>
    <w:rsid w:val="6776E9C3"/>
    <w:rsid w:val="678BBD63"/>
    <w:rsid w:val="67F40D8B"/>
    <w:rsid w:val="681BA3A0"/>
    <w:rsid w:val="68359FE3"/>
    <w:rsid w:val="68763912"/>
    <w:rsid w:val="6877889A"/>
    <w:rsid w:val="68834606"/>
    <w:rsid w:val="68EB95B3"/>
    <w:rsid w:val="69B06BED"/>
    <w:rsid w:val="69E3B389"/>
    <w:rsid w:val="6A1358FB"/>
    <w:rsid w:val="6A44275E"/>
    <w:rsid w:val="6A452BE6"/>
    <w:rsid w:val="6A524D3F"/>
    <w:rsid w:val="6A5A6203"/>
    <w:rsid w:val="6A735673"/>
    <w:rsid w:val="6A8F9B31"/>
    <w:rsid w:val="6A9B09C1"/>
    <w:rsid w:val="6AC5B643"/>
    <w:rsid w:val="6AE12F35"/>
    <w:rsid w:val="6B169C7F"/>
    <w:rsid w:val="6B498A7C"/>
    <w:rsid w:val="6B5BD3C6"/>
    <w:rsid w:val="6BAF56B5"/>
    <w:rsid w:val="6BC4D3C2"/>
    <w:rsid w:val="6C03C80E"/>
    <w:rsid w:val="6C534B46"/>
    <w:rsid w:val="6C6EE539"/>
    <w:rsid w:val="6C89FE66"/>
    <w:rsid w:val="6C9E30B7"/>
    <w:rsid w:val="6CB85D80"/>
    <w:rsid w:val="6CC58670"/>
    <w:rsid w:val="6CCC7EB9"/>
    <w:rsid w:val="6CE51D26"/>
    <w:rsid w:val="6CEF14C3"/>
    <w:rsid w:val="6D0A1F15"/>
    <w:rsid w:val="6D4AF9BD"/>
    <w:rsid w:val="6D5B6459"/>
    <w:rsid w:val="6DCDB29F"/>
    <w:rsid w:val="6DFBF6DD"/>
    <w:rsid w:val="6E25CEC7"/>
    <w:rsid w:val="6E3874FC"/>
    <w:rsid w:val="6E51043E"/>
    <w:rsid w:val="6E658C52"/>
    <w:rsid w:val="6E7E629B"/>
    <w:rsid w:val="6E8AE524"/>
    <w:rsid w:val="6E93C4F5"/>
    <w:rsid w:val="6EA4E167"/>
    <w:rsid w:val="6EAE1756"/>
    <w:rsid w:val="6EC6FD46"/>
    <w:rsid w:val="6EF10267"/>
    <w:rsid w:val="6F23BF12"/>
    <w:rsid w:val="6F52876D"/>
    <w:rsid w:val="6F554E4C"/>
    <w:rsid w:val="6F65189C"/>
    <w:rsid w:val="6FA2D4EA"/>
    <w:rsid w:val="6FCF21FE"/>
    <w:rsid w:val="6FD12453"/>
    <w:rsid w:val="6FDA42F6"/>
    <w:rsid w:val="6FE68075"/>
    <w:rsid w:val="70207AF6"/>
    <w:rsid w:val="70260868"/>
    <w:rsid w:val="702E5D21"/>
    <w:rsid w:val="7049225A"/>
    <w:rsid w:val="705D0772"/>
    <w:rsid w:val="7063E8E6"/>
    <w:rsid w:val="706BFD67"/>
    <w:rsid w:val="7089C2E8"/>
    <w:rsid w:val="708E57EB"/>
    <w:rsid w:val="7091359C"/>
    <w:rsid w:val="70C06594"/>
    <w:rsid w:val="71388454"/>
    <w:rsid w:val="7148168E"/>
    <w:rsid w:val="71A2DD57"/>
    <w:rsid w:val="71A9AD39"/>
    <w:rsid w:val="71BD667A"/>
    <w:rsid w:val="71D8FFAA"/>
    <w:rsid w:val="71DC8229"/>
    <w:rsid w:val="723415B0"/>
    <w:rsid w:val="7237933D"/>
    <w:rsid w:val="7247BBF7"/>
    <w:rsid w:val="7284B5C3"/>
    <w:rsid w:val="72858395"/>
    <w:rsid w:val="728CF54E"/>
    <w:rsid w:val="72A1632E"/>
    <w:rsid w:val="72E3E6EF"/>
    <w:rsid w:val="732B0B32"/>
    <w:rsid w:val="73AC6732"/>
    <w:rsid w:val="73B6BDB4"/>
    <w:rsid w:val="73D3639E"/>
    <w:rsid w:val="7431CF0F"/>
    <w:rsid w:val="7453D5F8"/>
    <w:rsid w:val="746E28DB"/>
    <w:rsid w:val="7488E053"/>
    <w:rsid w:val="74C41833"/>
    <w:rsid w:val="75528E15"/>
    <w:rsid w:val="75B2EF35"/>
    <w:rsid w:val="75C7E2F3"/>
    <w:rsid w:val="76121B9A"/>
    <w:rsid w:val="7613D76A"/>
    <w:rsid w:val="762EB369"/>
    <w:rsid w:val="766C68B6"/>
    <w:rsid w:val="7686BA6B"/>
    <w:rsid w:val="76A5B1D3"/>
    <w:rsid w:val="76A88FF1"/>
    <w:rsid w:val="76D57384"/>
    <w:rsid w:val="771B2D1A"/>
    <w:rsid w:val="771D035C"/>
    <w:rsid w:val="77B8084E"/>
    <w:rsid w:val="78137FA1"/>
    <w:rsid w:val="781EEA83"/>
    <w:rsid w:val="782F6D7D"/>
    <w:rsid w:val="7854F99C"/>
    <w:rsid w:val="788A2ED7"/>
    <w:rsid w:val="78A6D4C1"/>
    <w:rsid w:val="78B6A1BB"/>
    <w:rsid w:val="78D2304E"/>
    <w:rsid w:val="78E00F80"/>
    <w:rsid w:val="78E42AA4"/>
    <w:rsid w:val="793CF008"/>
    <w:rsid w:val="7971AC80"/>
    <w:rsid w:val="797A0CEA"/>
    <w:rsid w:val="797EBF8E"/>
    <w:rsid w:val="79ADEF3C"/>
    <w:rsid w:val="79AF5002"/>
    <w:rsid w:val="79B8CD71"/>
    <w:rsid w:val="79F36A3C"/>
    <w:rsid w:val="79F7B620"/>
    <w:rsid w:val="79F9B750"/>
    <w:rsid w:val="7A0C2BAF"/>
    <w:rsid w:val="7A149583"/>
    <w:rsid w:val="7A52CDDC"/>
    <w:rsid w:val="7A571E8B"/>
    <w:rsid w:val="7A5E1466"/>
    <w:rsid w:val="7A6601EC"/>
    <w:rsid w:val="7A6E00AF"/>
    <w:rsid w:val="7A90957A"/>
    <w:rsid w:val="7A980733"/>
    <w:rsid w:val="7A99C4A9"/>
    <w:rsid w:val="7AB3E4AC"/>
    <w:rsid w:val="7ADAD37F"/>
    <w:rsid w:val="7B2AF350"/>
    <w:rsid w:val="7B63428A"/>
    <w:rsid w:val="7BA02226"/>
    <w:rsid w:val="7BECE220"/>
    <w:rsid w:val="7C235FB9"/>
    <w:rsid w:val="7C2BEB4C"/>
    <w:rsid w:val="7C480969"/>
    <w:rsid w:val="7C6060D8"/>
    <w:rsid w:val="7C62AD0E"/>
    <w:rsid w:val="7C858BFE"/>
    <w:rsid w:val="7C89C0F6"/>
    <w:rsid w:val="7CCD33CB"/>
    <w:rsid w:val="7CFB0A12"/>
    <w:rsid w:val="7D1AC737"/>
    <w:rsid w:val="7D214C6E"/>
    <w:rsid w:val="7D529F70"/>
    <w:rsid w:val="7D63D112"/>
    <w:rsid w:val="7D6D5EC4"/>
    <w:rsid w:val="7D9DA2AE"/>
    <w:rsid w:val="7DE14031"/>
    <w:rsid w:val="7DEB856E"/>
    <w:rsid w:val="7E01DB51"/>
    <w:rsid w:val="7E14E578"/>
    <w:rsid w:val="7E2A8C57"/>
    <w:rsid w:val="7E67928D"/>
    <w:rsid w:val="7E81605F"/>
    <w:rsid w:val="7EA465E5"/>
    <w:rsid w:val="7EE2947A"/>
    <w:rsid w:val="7EF02602"/>
    <w:rsid w:val="7F246559"/>
    <w:rsid w:val="7F2DA4E7"/>
    <w:rsid w:val="7F4ADE40"/>
    <w:rsid w:val="7F660205"/>
    <w:rsid w:val="7F82E4E3"/>
    <w:rsid w:val="7F9B31B3"/>
    <w:rsid w:val="7F9DABB2"/>
    <w:rsid w:val="7FA29EA1"/>
    <w:rsid w:val="7FAB65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D32C2"/>
  <w15:chartTrackingRefBased/>
  <w15:docId w15:val="{A4B5B8A1-D19D-4F13-863E-573D60CFF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footer" Target="footer1.xml" Id="rId17" /><Relationship Type="http://schemas.openxmlformats.org/officeDocument/2006/relationships/styles" Target="styles.xml" Id="rId2" /><Relationship Type="http://schemas.openxmlformats.org/officeDocument/2006/relationships/header" Target="header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4.png"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jpg" Id="rId14" /></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Kelleher, Drew (kellehaw)</dc:creator>
  <keywords/>
  <dc:description/>
  <lastModifiedBy>Damari, Nicole (damarine)</lastModifiedBy>
  <revision>99</revision>
  <dcterms:created xsi:type="dcterms:W3CDTF">2024-01-16T08:44:00.0000000Z</dcterms:created>
  <dcterms:modified xsi:type="dcterms:W3CDTF">2024-01-16T08:46:16.7015188Z</dcterms:modified>
</coreProperties>
</file>